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8C" w:rsidRDefault="0011788C" w:rsidP="0011788C">
      <w:pPr>
        <w:jc w:val="center"/>
        <w:rPr>
          <w:sz w:val="28"/>
          <w:szCs w:val="28"/>
        </w:rPr>
      </w:pPr>
      <w:r w:rsidRPr="00AB6A7A">
        <w:rPr>
          <w:noProof/>
          <w:sz w:val="28"/>
          <w:szCs w:val="28"/>
        </w:rPr>
        <w:drawing>
          <wp:inline distT="0" distB="0" distL="0" distR="0" wp14:anchorId="431E03F7" wp14:editId="718AFFCE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88C" w:rsidRPr="00AB6A7A" w:rsidRDefault="0011788C" w:rsidP="0011788C">
      <w:pPr>
        <w:jc w:val="center"/>
        <w:rPr>
          <w:sz w:val="28"/>
          <w:szCs w:val="28"/>
        </w:rPr>
      </w:pPr>
    </w:p>
    <w:p w:rsidR="0011788C" w:rsidRPr="00AB6A7A" w:rsidRDefault="0011788C" w:rsidP="0011788C">
      <w:pPr>
        <w:pStyle w:val="1"/>
        <w:rPr>
          <w:sz w:val="28"/>
          <w:szCs w:val="28"/>
        </w:rPr>
      </w:pPr>
      <w:r w:rsidRPr="00AB6A7A">
        <w:rPr>
          <w:sz w:val="28"/>
          <w:szCs w:val="28"/>
        </w:rPr>
        <w:t xml:space="preserve">СОВЕТ НАРОДНЫХ ДЕПУТАТОВ НОВОКУЗНЕЦКОГО </w:t>
      </w:r>
    </w:p>
    <w:p w:rsidR="0011788C" w:rsidRPr="00AB6A7A" w:rsidRDefault="0011788C" w:rsidP="0011788C">
      <w:pPr>
        <w:pStyle w:val="1"/>
        <w:rPr>
          <w:sz w:val="28"/>
          <w:szCs w:val="28"/>
        </w:rPr>
      </w:pPr>
      <w:r w:rsidRPr="00AB6A7A">
        <w:rPr>
          <w:sz w:val="28"/>
          <w:szCs w:val="28"/>
        </w:rPr>
        <w:t>МУНИЦИПАЛЬНОГО РАЙОНА</w:t>
      </w:r>
    </w:p>
    <w:p w:rsidR="0011788C" w:rsidRPr="00AB6A7A" w:rsidRDefault="0011788C" w:rsidP="0011788C">
      <w:pPr>
        <w:jc w:val="center"/>
        <w:rPr>
          <w:b/>
          <w:noProof/>
          <w:sz w:val="28"/>
          <w:szCs w:val="28"/>
        </w:rPr>
      </w:pPr>
    </w:p>
    <w:p w:rsidR="0011788C" w:rsidRPr="00AB6A7A" w:rsidRDefault="0011788C" w:rsidP="0011788C">
      <w:pPr>
        <w:pStyle w:val="2"/>
        <w:rPr>
          <w:szCs w:val="28"/>
        </w:rPr>
      </w:pPr>
      <w:r w:rsidRPr="00AB6A7A">
        <w:rPr>
          <w:szCs w:val="28"/>
        </w:rPr>
        <w:t>Р Е Ш Е Н И Е</w:t>
      </w:r>
    </w:p>
    <w:p w:rsidR="0011788C" w:rsidRPr="000036C0" w:rsidRDefault="0011788C" w:rsidP="0011788C">
      <w:pPr>
        <w:jc w:val="center"/>
        <w:rPr>
          <w:b/>
          <w:noProof/>
          <w:szCs w:val="26"/>
        </w:rPr>
      </w:pPr>
    </w:p>
    <w:p w:rsidR="000F123E" w:rsidRPr="00633A0C" w:rsidRDefault="000F123E" w:rsidP="000F123E">
      <w:pPr>
        <w:jc w:val="center"/>
        <w:rPr>
          <w:szCs w:val="26"/>
        </w:rPr>
      </w:pPr>
      <w:r w:rsidRPr="00633A0C">
        <w:rPr>
          <w:bCs/>
          <w:noProof/>
          <w:szCs w:val="26"/>
        </w:rPr>
        <w:t xml:space="preserve">от </w:t>
      </w:r>
      <w:r>
        <w:rPr>
          <w:bCs/>
          <w:noProof/>
          <w:szCs w:val="26"/>
          <w:u w:val="single"/>
        </w:rPr>
        <w:t>15 сентября 2020 г.</w:t>
      </w:r>
      <w:r w:rsidRPr="00633A0C">
        <w:rPr>
          <w:bCs/>
          <w:noProof/>
          <w:szCs w:val="26"/>
        </w:rPr>
        <w:t xml:space="preserve"> № </w:t>
      </w:r>
      <w:r>
        <w:rPr>
          <w:bCs/>
          <w:noProof/>
          <w:szCs w:val="26"/>
          <w:u w:val="single"/>
        </w:rPr>
        <w:t>144</w:t>
      </w:r>
      <w:r>
        <w:rPr>
          <w:bCs/>
          <w:noProof/>
          <w:szCs w:val="26"/>
          <w:u w:val="single"/>
        </w:rPr>
        <w:t>-МНПА</w:t>
      </w:r>
      <w:r w:rsidRPr="00633A0C">
        <w:rPr>
          <w:szCs w:val="26"/>
        </w:rPr>
        <w:t xml:space="preserve"> </w:t>
      </w:r>
    </w:p>
    <w:p w:rsidR="0011788C" w:rsidRPr="000036C0" w:rsidRDefault="0011788C" w:rsidP="0011788C">
      <w:pPr>
        <w:pStyle w:val="a3"/>
        <w:rPr>
          <w:rFonts w:ascii="Times New Roman" w:hAnsi="Times New Roman"/>
          <w:sz w:val="26"/>
          <w:szCs w:val="26"/>
        </w:rPr>
      </w:pPr>
    </w:p>
    <w:p w:rsidR="0011788C" w:rsidRDefault="0011788C" w:rsidP="0011788C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11788C">
        <w:rPr>
          <w:b/>
          <w:bCs/>
          <w:szCs w:val="26"/>
        </w:rPr>
        <w:t xml:space="preserve">О внесении изменений в приложение к решению Совета народных </w:t>
      </w:r>
    </w:p>
    <w:p w:rsidR="0011788C" w:rsidRDefault="0011788C" w:rsidP="0011788C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11788C">
        <w:rPr>
          <w:b/>
          <w:bCs/>
          <w:szCs w:val="26"/>
        </w:rPr>
        <w:t xml:space="preserve">депутатов Новокузнецкого муниципального района от 17.07.2019 </w:t>
      </w:r>
    </w:p>
    <w:p w:rsidR="0011788C" w:rsidRDefault="0011788C" w:rsidP="0011788C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11788C">
        <w:rPr>
          <w:b/>
          <w:bCs/>
          <w:szCs w:val="26"/>
        </w:rPr>
        <w:t xml:space="preserve">№ 66-МНПА «Об установлении дополнительной меры социальной </w:t>
      </w:r>
    </w:p>
    <w:p w:rsidR="0011788C" w:rsidRDefault="0011788C" w:rsidP="0011788C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 w:rsidRPr="0011788C">
        <w:rPr>
          <w:b/>
          <w:bCs/>
          <w:szCs w:val="26"/>
        </w:rPr>
        <w:t>поддержки</w:t>
      </w:r>
      <w:r w:rsidRPr="0011788C">
        <w:rPr>
          <w:rFonts w:eastAsiaTheme="minorHAnsi"/>
          <w:b/>
          <w:szCs w:val="26"/>
          <w:lang w:eastAsia="en-US"/>
        </w:rPr>
        <w:t xml:space="preserve"> гражданам, являющимся собственниками или нанимателями жилых помещений многоквартирных домов или жилых домов с </w:t>
      </w:r>
    </w:p>
    <w:p w:rsidR="0011788C" w:rsidRDefault="0011788C" w:rsidP="0011788C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 w:rsidRPr="0011788C">
        <w:rPr>
          <w:rFonts w:eastAsiaTheme="minorHAnsi"/>
          <w:b/>
          <w:szCs w:val="26"/>
          <w:lang w:eastAsia="en-US"/>
        </w:rPr>
        <w:t xml:space="preserve">печным отоплением, расположенных на территории Новокузнецкого муниципального района, а также гражданам, которым собственник предоставил право пользования жилым помещением многоквартирного </w:t>
      </w:r>
    </w:p>
    <w:p w:rsidR="0011788C" w:rsidRDefault="0011788C" w:rsidP="0011788C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 w:rsidRPr="0011788C">
        <w:rPr>
          <w:rFonts w:eastAsiaTheme="minorHAnsi"/>
          <w:b/>
          <w:szCs w:val="26"/>
          <w:lang w:eastAsia="en-US"/>
        </w:rPr>
        <w:t xml:space="preserve">дома или жилым домом, в форме частичной денежной компенсации </w:t>
      </w:r>
    </w:p>
    <w:p w:rsidR="0011788C" w:rsidRDefault="0011788C" w:rsidP="0011788C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 w:rsidRPr="0011788C">
        <w:rPr>
          <w:rFonts w:eastAsiaTheme="minorHAnsi"/>
          <w:b/>
          <w:szCs w:val="26"/>
          <w:lang w:eastAsia="en-US"/>
        </w:rPr>
        <w:t xml:space="preserve">расходов на приобретение твердого топлива (угля) в пределах </w:t>
      </w:r>
    </w:p>
    <w:p w:rsidR="0011788C" w:rsidRPr="0011788C" w:rsidRDefault="0011788C" w:rsidP="0011788C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11788C">
        <w:rPr>
          <w:rFonts w:eastAsiaTheme="minorHAnsi"/>
          <w:b/>
          <w:szCs w:val="26"/>
          <w:lang w:eastAsia="en-US"/>
        </w:rPr>
        <w:t>норматива потребления»</w:t>
      </w:r>
    </w:p>
    <w:p w:rsidR="0011788C" w:rsidRDefault="0011788C" w:rsidP="0011788C">
      <w:pPr>
        <w:jc w:val="center"/>
        <w:rPr>
          <w:b/>
          <w:bCs/>
          <w:szCs w:val="26"/>
        </w:rPr>
      </w:pPr>
    </w:p>
    <w:p w:rsidR="0011788C" w:rsidRPr="00BD04D9" w:rsidRDefault="0011788C" w:rsidP="0011788C">
      <w:pPr>
        <w:jc w:val="right"/>
        <w:rPr>
          <w:color w:val="000000" w:themeColor="text1"/>
          <w:szCs w:val="26"/>
        </w:rPr>
      </w:pPr>
      <w:r w:rsidRPr="00BD04D9">
        <w:rPr>
          <w:color w:val="000000" w:themeColor="text1"/>
          <w:szCs w:val="26"/>
        </w:rPr>
        <w:t>Принято Советом народных депутатов</w:t>
      </w:r>
    </w:p>
    <w:p w:rsidR="0011788C" w:rsidRPr="00BD04D9" w:rsidRDefault="0011788C" w:rsidP="0011788C">
      <w:pPr>
        <w:jc w:val="right"/>
        <w:rPr>
          <w:color w:val="000000" w:themeColor="text1"/>
          <w:szCs w:val="26"/>
        </w:rPr>
      </w:pPr>
      <w:r w:rsidRPr="00BD04D9">
        <w:rPr>
          <w:color w:val="000000" w:themeColor="text1"/>
          <w:szCs w:val="26"/>
        </w:rPr>
        <w:t>Новокузнецкого муниципального района</w:t>
      </w:r>
    </w:p>
    <w:p w:rsidR="000F123E" w:rsidRPr="00BD04D9" w:rsidRDefault="000F123E" w:rsidP="000F123E">
      <w:pPr>
        <w:jc w:val="righ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15 сентября</w:t>
      </w:r>
      <w:r w:rsidRPr="00BD04D9">
        <w:rPr>
          <w:color w:val="000000" w:themeColor="text1"/>
          <w:szCs w:val="26"/>
        </w:rPr>
        <w:t xml:space="preserve"> 2020</w:t>
      </w:r>
      <w:r>
        <w:rPr>
          <w:color w:val="000000" w:themeColor="text1"/>
          <w:szCs w:val="26"/>
        </w:rPr>
        <w:t xml:space="preserve"> г.</w:t>
      </w:r>
      <w:r w:rsidRPr="00BD04D9">
        <w:rPr>
          <w:color w:val="000000" w:themeColor="text1"/>
          <w:szCs w:val="26"/>
        </w:rPr>
        <w:t xml:space="preserve"> </w:t>
      </w:r>
    </w:p>
    <w:p w:rsidR="0011788C" w:rsidRPr="00F7793B" w:rsidRDefault="0011788C" w:rsidP="0011788C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both"/>
        <w:rPr>
          <w:szCs w:val="26"/>
        </w:rPr>
      </w:pPr>
    </w:p>
    <w:p w:rsidR="0011788C" w:rsidRDefault="0011788C" w:rsidP="00344510">
      <w:pPr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  <w:r w:rsidRPr="00BD3A5F">
        <w:rPr>
          <w:szCs w:val="26"/>
        </w:rPr>
        <w:t xml:space="preserve">1. </w:t>
      </w:r>
      <w:r w:rsidRPr="004321A4">
        <w:rPr>
          <w:szCs w:val="26"/>
        </w:rPr>
        <w:t xml:space="preserve">Внести </w:t>
      </w:r>
      <w:r>
        <w:rPr>
          <w:szCs w:val="26"/>
        </w:rPr>
        <w:t>в приложение к р</w:t>
      </w:r>
      <w:r w:rsidRPr="004321A4">
        <w:rPr>
          <w:szCs w:val="26"/>
        </w:rPr>
        <w:t>ешению Совета народных депутатов Новокузнецкого от 17.07.2019 № 66-МНПА «</w:t>
      </w:r>
      <w:r w:rsidRPr="004321A4">
        <w:rPr>
          <w:bCs/>
          <w:szCs w:val="26"/>
        </w:rPr>
        <w:t>Об установлении дополнительной меры социальной поддержки</w:t>
      </w:r>
      <w:r w:rsidRPr="004321A4">
        <w:rPr>
          <w:szCs w:val="26"/>
          <w:lang w:eastAsia="en-US"/>
        </w:rPr>
        <w:t xml:space="preserve"> гражданам, являющимся собственниками или нанимателями жилых помещений многоквартирных домов или жилых домов с печным отоплением, расположенных на территории Новокузнецкого муниципального района, а также гражданам, которым собственник предоставил право пользования жилым помещением многоквартирного дома или жилым домом, в форме частичной денежной компенсации расходов на приобретение твердого топлива (угля) в пределах норматива потребления»</w:t>
      </w:r>
      <w:r>
        <w:rPr>
          <w:szCs w:val="26"/>
          <w:lang w:eastAsia="en-US"/>
        </w:rPr>
        <w:t xml:space="preserve"> изменения, изложив его в редакции</w:t>
      </w:r>
      <w:r w:rsidR="00344510">
        <w:rPr>
          <w:szCs w:val="26"/>
          <w:lang w:eastAsia="en-US"/>
        </w:rPr>
        <w:t xml:space="preserve"> согласно приложению к настоящему Решению.</w:t>
      </w:r>
    </w:p>
    <w:p w:rsidR="004D23A4" w:rsidRPr="004D23A4" w:rsidRDefault="004D23A4" w:rsidP="00344510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D23A4">
        <w:rPr>
          <w:szCs w:val="26"/>
        </w:rPr>
        <w:t xml:space="preserve">2. </w:t>
      </w:r>
      <w:r>
        <w:rPr>
          <w:szCs w:val="26"/>
        </w:rPr>
        <w:t xml:space="preserve">Со дня вступления в силу настоящего решения </w:t>
      </w:r>
      <w:r w:rsidRPr="004D23A4">
        <w:rPr>
          <w:szCs w:val="26"/>
        </w:rPr>
        <w:t xml:space="preserve">признать утратившим силу </w:t>
      </w:r>
      <w:r>
        <w:rPr>
          <w:szCs w:val="26"/>
        </w:rPr>
        <w:t>р</w:t>
      </w:r>
      <w:r w:rsidRPr="004D23A4">
        <w:rPr>
          <w:szCs w:val="26"/>
        </w:rPr>
        <w:t>ешение Совета народных депутатов от 30.06.2020 № 140-МНПА «О внесении изменений в приложение к решению Совета народных депутатов Новокузнецкого муниципального района от 17.07.2019 № 66-МНПА «Об установлении дополнительной меры социальной поддержки гражданам, являющимся собственниками или нанимателями жилых помещений многоквартирных домов или жилых домов с печным отоплением, расположенных на территории Новокузнецкого муниципального района, а также гражданам, которым собственник предоставил право пользования жилым помещением многоквартирного дома или жилым домом, в форме частичной денежной компенсации расходов на приобретение твердого топлива (угля) в пределах норматива потребления».</w:t>
      </w:r>
    </w:p>
    <w:p w:rsidR="0011788C" w:rsidRDefault="004D23A4" w:rsidP="00344510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lastRenderedPageBreak/>
        <w:t>3.</w:t>
      </w:r>
      <w:r w:rsidR="0011788C" w:rsidRPr="00BD3A5F">
        <w:rPr>
          <w:szCs w:val="26"/>
        </w:rPr>
        <w:t xml:space="preserve"> Настоящее Решение вступает в силу со дня, следующего за днем его официального опубликования</w:t>
      </w:r>
      <w:r w:rsidR="003B5F5C">
        <w:rPr>
          <w:szCs w:val="26"/>
        </w:rPr>
        <w:t>,</w:t>
      </w:r>
      <w:r>
        <w:rPr>
          <w:szCs w:val="26"/>
        </w:rPr>
        <w:t xml:space="preserve"> и распространяет свое действие на правоотношения</w:t>
      </w:r>
      <w:r w:rsidR="003B5F5C">
        <w:rPr>
          <w:szCs w:val="26"/>
        </w:rPr>
        <w:t xml:space="preserve">, возникшие с </w:t>
      </w:r>
      <w:r>
        <w:rPr>
          <w:szCs w:val="26"/>
        </w:rPr>
        <w:t>1 сентября 2020</w:t>
      </w:r>
      <w:r w:rsidR="003B5F5C">
        <w:rPr>
          <w:szCs w:val="26"/>
        </w:rPr>
        <w:t xml:space="preserve"> г.</w:t>
      </w:r>
    </w:p>
    <w:p w:rsidR="003B5F5C" w:rsidRDefault="003B5F5C" w:rsidP="0034451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3B5F5C" w:rsidRPr="00BD3A5F" w:rsidRDefault="003B5F5C" w:rsidP="00344510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1788C" w:rsidRDefault="0011788C" w:rsidP="0011788C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1788C" w:rsidRPr="000036C0" w:rsidRDefault="0011788C" w:rsidP="0011788C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1788C" w:rsidRDefault="0011788C" w:rsidP="0011788C">
      <w:pPr>
        <w:jc w:val="both"/>
        <w:rPr>
          <w:color w:val="000000" w:themeColor="text1"/>
          <w:szCs w:val="26"/>
        </w:rPr>
      </w:pPr>
      <w:r w:rsidRPr="00BD04D9">
        <w:rPr>
          <w:color w:val="000000" w:themeColor="text1"/>
          <w:szCs w:val="26"/>
        </w:rPr>
        <w:t xml:space="preserve">Председатель Совета народных </w:t>
      </w:r>
    </w:p>
    <w:p w:rsidR="0011788C" w:rsidRDefault="0011788C" w:rsidP="0011788C">
      <w:pPr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д</w:t>
      </w:r>
      <w:r w:rsidRPr="00BD04D9">
        <w:rPr>
          <w:color w:val="000000" w:themeColor="text1"/>
          <w:szCs w:val="26"/>
        </w:rPr>
        <w:t>епутатов</w:t>
      </w:r>
      <w:r>
        <w:rPr>
          <w:color w:val="000000" w:themeColor="text1"/>
          <w:szCs w:val="26"/>
        </w:rPr>
        <w:t xml:space="preserve"> </w:t>
      </w:r>
      <w:r w:rsidRPr="00BD04D9">
        <w:rPr>
          <w:color w:val="000000" w:themeColor="text1"/>
          <w:szCs w:val="26"/>
        </w:rPr>
        <w:t xml:space="preserve">Новокузнецкого </w:t>
      </w:r>
    </w:p>
    <w:p w:rsidR="0011788C" w:rsidRPr="00BD04D9" w:rsidRDefault="0011788C" w:rsidP="0011788C">
      <w:pPr>
        <w:jc w:val="both"/>
        <w:rPr>
          <w:color w:val="000000" w:themeColor="text1"/>
          <w:szCs w:val="26"/>
        </w:rPr>
      </w:pPr>
      <w:r w:rsidRPr="00BD04D9">
        <w:rPr>
          <w:color w:val="000000" w:themeColor="text1"/>
          <w:szCs w:val="26"/>
        </w:rPr>
        <w:t>муниципального района</w:t>
      </w:r>
      <w:r>
        <w:rPr>
          <w:color w:val="000000" w:themeColor="text1"/>
          <w:szCs w:val="26"/>
        </w:rPr>
        <w:t xml:space="preserve">                                                                            </w:t>
      </w:r>
      <w:r w:rsidRPr="00BD04D9">
        <w:rPr>
          <w:color w:val="000000" w:themeColor="text1"/>
          <w:szCs w:val="26"/>
        </w:rPr>
        <w:t xml:space="preserve"> Е.В. Зеленская</w:t>
      </w:r>
    </w:p>
    <w:p w:rsidR="0011788C" w:rsidRDefault="0011788C" w:rsidP="0011788C">
      <w:pPr>
        <w:ind w:firstLine="709"/>
        <w:jc w:val="both"/>
        <w:rPr>
          <w:color w:val="000000" w:themeColor="text1"/>
          <w:szCs w:val="26"/>
        </w:rPr>
      </w:pPr>
    </w:p>
    <w:p w:rsidR="0011788C" w:rsidRDefault="0011788C" w:rsidP="0011788C">
      <w:pPr>
        <w:ind w:firstLine="709"/>
        <w:jc w:val="both"/>
        <w:rPr>
          <w:color w:val="000000" w:themeColor="text1"/>
          <w:szCs w:val="26"/>
        </w:rPr>
      </w:pPr>
    </w:p>
    <w:p w:rsidR="0011788C" w:rsidRDefault="0011788C" w:rsidP="0011788C">
      <w:pPr>
        <w:ind w:firstLine="709"/>
        <w:jc w:val="both"/>
        <w:rPr>
          <w:color w:val="000000" w:themeColor="text1"/>
          <w:szCs w:val="26"/>
        </w:rPr>
      </w:pPr>
    </w:p>
    <w:p w:rsidR="003B5F5C" w:rsidRDefault="003B5F5C" w:rsidP="0011788C">
      <w:pPr>
        <w:ind w:firstLine="709"/>
        <w:jc w:val="both"/>
        <w:rPr>
          <w:color w:val="000000" w:themeColor="text1"/>
          <w:szCs w:val="26"/>
        </w:rPr>
      </w:pPr>
    </w:p>
    <w:p w:rsidR="003B5F5C" w:rsidRPr="00BD04D9" w:rsidRDefault="003B5F5C" w:rsidP="0011788C">
      <w:pPr>
        <w:ind w:firstLine="709"/>
        <w:jc w:val="both"/>
        <w:rPr>
          <w:color w:val="000000" w:themeColor="text1"/>
          <w:szCs w:val="26"/>
        </w:rPr>
      </w:pPr>
    </w:p>
    <w:p w:rsidR="0011788C" w:rsidRDefault="0011788C" w:rsidP="0011788C">
      <w:pPr>
        <w:jc w:val="both"/>
        <w:rPr>
          <w:color w:val="000000" w:themeColor="text1"/>
          <w:szCs w:val="26"/>
        </w:rPr>
      </w:pPr>
      <w:r w:rsidRPr="00BD04D9">
        <w:rPr>
          <w:color w:val="000000" w:themeColor="text1"/>
          <w:szCs w:val="26"/>
        </w:rPr>
        <w:t xml:space="preserve">Глава </w:t>
      </w:r>
      <w:proofErr w:type="gramStart"/>
      <w:r w:rsidRPr="00BD04D9">
        <w:rPr>
          <w:color w:val="000000" w:themeColor="text1"/>
          <w:szCs w:val="26"/>
        </w:rPr>
        <w:t>Новокузнецкого</w:t>
      </w:r>
      <w:proofErr w:type="gramEnd"/>
      <w:r w:rsidRPr="00BD04D9">
        <w:rPr>
          <w:color w:val="000000" w:themeColor="text1"/>
          <w:szCs w:val="26"/>
        </w:rPr>
        <w:t xml:space="preserve"> </w:t>
      </w:r>
    </w:p>
    <w:p w:rsidR="0011788C" w:rsidRDefault="0011788C" w:rsidP="0011788C">
      <w:pPr>
        <w:jc w:val="both"/>
        <w:rPr>
          <w:color w:val="000000" w:themeColor="text1"/>
          <w:szCs w:val="26"/>
        </w:rPr>
      </w:pPr>
      <w:r w:rsidRPr="00BD04D9">
        <w:rPr>
          <w:color w:val="000000" w:themeColor="text1"/>
          <w:szCs w:val="26"/>
        </w:rPr>
        <w:t>муниципального района</w:t>
      </w:r>
      <w:r>
        <w:rPr>
          <w:color w:val="000000" w:themeColor="text1"/>
          <w:szCs w:val="26"/>
        </w:rPr>
        <w:t xml:space="preserve">                                                                             </w:t>
      </w:r>
      <w:r w:rsidRPr="00BD04D9">
        <w:rPr>
          <w:color w:val="000000" w:themeColor="text1"/>
          <w:szCs w:val="26"/>
        </w:rPr>
        <w:t>А.В. Шарнин</w:t>
      </w:r>
    </w:p>
    <w:p w:rsidR="004D23A4" w:rsidRDefault="004D23A4" w:rsidP="0011788C">
      <w:pPr>
        <w:jc w:val="both"/>
        <w:rPr>
          <w:szCs w:val="26"/>
        </w:rPr>
      </w:pPr>
      <w:r>
        <w:rPr>
          <w:szCs w:val="26"/>
        </w:rPr>
        <w:br w:type="page"/>
      </w:r>
    </w:p>
    <w:p w:rsidR="0011788C" w:rsidRDefault="0011788C" w:rsidP="0011788C">
      <w:pPr>
        <w:jc w:val="both"/>
        <w:rPr>
          <w:szCs w:val="26"/>
        </w:rPr>
      </w:pPr>
    </w:p>
    <w:p w:rsidR="0011788C" w:rsidRPr="000F45EB" w:rsidRDefault="0011788C" w:rsidP="003B5F5C">
      <w:pPr>
        <w:ind w:left="4253"/>
        <w:jc w:val="right"/>
        <w:rPr>
          <w:szCs w:val="26"/>
        </w:rPr>
      </w:pPr>
      <w:r>
        <w:rPr>
          <w:szCs w:val="26"/>
        </w:rPr>
        <w:t xml:space="preserve">Приложение </w:t>
      </w:r>
    </w:p>
    <w:p w:rsidR="0011788C" w:rsidRDefault="0011788C" w:rsidP="003B5F5C">
      <w:pPr>
        <w:ind w:left="4253"/>
        <w:jc w:val="both"/>
        <w:rPr>
          <w:szCs w:val="26"/>
        </w:rPr>
      </w:pPr>
      <w:r w:rsidRPr="007916A8">
        <w:rPr>
          <w:szCs w:val="26"/>
        </w:rPr>
        <w:t>к решению Совета народных депутатов Новокузнецкого муниципального района</w:t>
      </w:r>
      <w:r>
        <w:rPr>
          <w:szCs w:val="26"/>
        </w:rPr>
        <w:t xml:space="preserve"> </w:t>
      </w:r>
    </w:p>
    <w:p w:rsidR="0011788C" w:rsidRDefault="000F123E" w:rsidP="000F123E">
      <w:pPr>
        <w:jc w:val="right"/>
        <w:rPr>
          <w:szCs w:val="26"/>
        </w:rPr>
      </w:pPr>
      <w:r w:rsidRPr="00633A0C">
        <w:rPr>
          <w:bCs/>
          <w:noProof/>
          <w:szCs w:val="26"/>
        </w:rPr>
        <w:t xml:space="preserve">от </w:t>
      </w:r>
      <w:r>
        <w:rPr>
          <w:bCs/>
          <w:noProof/>
          <w:szCs w:val="26"/>
          <w:u w:val="single"/>
        </w:rPr>
        <w:t>15 сентября 2020 г.</w:t>
      </w:r>
      <w:r w:rsidRPr="00633A0C">
        <w:rPr>
          <w:bCs/>
          <w:noProof/>
          <w:szCs w:val="26"/>
        </w:rPr>
        <w:t xml:space="preserve"> № </w:t>
      </w:r>
      <w:r>
        <w:rPr>
          <w:bCs/>
          <w:noProof/>
          <w:szCs w:val="26"/>
          <w:u w:val="single"/>
        </w:rPr>
        <w:t>144</w:t>
      </w:r>
      <w:r>
        <w:rPr>
          <w:bCs/>
          <w:noProof/>
          <w:szCs w:val="26"/>
          <w:u w:val="single"/>
        </w:rPr>
        <w:t>-МНПА</w:t>
      </w:r>
      <w:r w:rsidRPr="00633A0C">
        <w:rPr>
          <w:szCs w:val="26"/>
        </w:rPr>
        <w:t xml:space="preserve"> </w:t>
      </w:r>
    </w:p>
    <w:p w:rsidR="0011788C" w:rsidRDefault="0011788C" w:rsidP="003B5F5C">
      <w:pPr>
        <w:autoSpaceDE w:val="0"/>
        <w:autoSpaceDN w:val="0"/>
        <w:adjustRightInd w:val="0"/>
        <w:ind w:left="4253"/>
        <w:jc w:val="both"/>
        <w:rPr>
          <w:rFonts w:eastAsiaTheme="minorHAnsi"/>
          <w:szCs w:val="26"/>
          <w:lang w:eastAsia="en-US"/>
        </w:rPr>
      </w:pPr>
      <w:proofErr w:type="gramStart"/>
      <w:r w:rsidRPr="00647A46">
        <w:rPr>
          <w:bCs/>
          <w:szCs w:val="26"/>
        </w:rPr>
        <w:t xml:space="preserve">О внесении изменений в </w:t>
      </w:r>
      <w:r>
        <w:rPr>
          <w:bCs/>
          <w:szCs w:val="26"/>
        </w:rPr>
        <w:t xml:space="preserve">приложение к </w:t>
      </w:r>
      <w:r w:rsidRPr="00647A46">
        <w:rPr>
          <w:bCs/>
          <w:szCs w:val="26"/>
        </w:rPr>
        <w:t>реше</w:t>
      </w:r>
      <w:r>
        <w:rPr>
          <w:bCs/>
          <w:szCs w:val="26"/>
        </w:rPr>
        <w:t>нию</w:t>
      </w:r>
      <w:r w:rsidRPr="00647A46">
        <w:rPr>
          <w:bCs/>
          <w:szCs w:val="26"/>
        </w:rPr>
        <w:t xml:space="preserve"> Совета народных депутатов Новокузнецкого му</w:t>
      </w:r>
      <w:r>
        <w:rPr>
          <w:bCs/>
          <w:szCs w:val="26"/>
        </w:rPr>
        <w:t>ниципального района от 17.07.2019 № 66</w:t>
      </w:r>
      <w:r w:rsidRPr="00647A46">
        <w:rPr>
          <w:bCs/>
          <w:szCs w:val="26"/>
        </w:rPr>
        <w:t xml:space="preserve">-МНПА </w:t>
      </w:r>
      <w:r>
        <w:rPr>
          <w:bCs/>
          <w:szCs w:val="26"/>
        </w:rPr>
        <w:t>«</w:t>
      </w:r>
      <w:r w:rsidRPr="000034D7">
        <w:rPr>
          <w:bCs/>
          <w:szCs w:val="26"/>
        </w:rPr>
        <w:t>Об установлении дополнительной меры социальной поддержки</w:t>
      </w:r>
      <w:r w:rsidRPr="000034D7">
        <w:rPr>
          <w:rFonts w:eastAsiaTheme="minorHAnsi"/>
          <w:szCs w:val="26"/>
          <w:lang w:eastAsia="en-US"/>
        </w:rPr>
        <w:t xml:space="preserve"> гражданам, являющимся собственниками или нанимателями жилых помещений многоквартирных домов или жилых домов с печным отоплением, расположенных на территории Новокузнецкого муниципального района, а также гражданам, которым собственник предоставил право пользования жилым помещением многоквартирного дома или жилым домом, в форме</w:t>
      </w:r>
      <w:proofErr w:type="gramEnd"/>
      <w:r w:rsidRPr="000034D7">
        <w:rPr>
          <w:rFonts w:eastAsiaTheme="minorHAnsi"/>
          <w:szCs w:val="26"/>
          <w:lang w:eastAsia="en-US"/>
        </w:rPr>
        <w:t xml:space="preserve"> частичной денежной компенсации расходов на приобретение твердого топлива (угля) в пределах норматива потребления</w:t>
      </w:r>
      <w:r>
        <w:rPr>
          <w:rFonts w:eastAsiaTheme="minorHAnsi"/>
          <w:szCs w:val="26"/>
          <w:lang w:eastAsia="en-US"/>
        </w:rPr>
        <w:t>»</w:t>
      </w:r>
    </w:p>
    <w:p w:rsidR="00AE0F5E" w:rsidRDefault="000F123E" w:rsidP="003B5F5C">
      <w:pPr>
        <w:ind w:left="4253"/>
      </w:pPr>
    </w:p>
    <w:p w:rsidR="0011788C" w:rsidRPr="000F45EB" w:rsidRDefault="0011788C" w:rsidP="003B5F5C">
      <w:pPr>
        <w:ind w:left="4253"/>
        <w:jc w:val="right"/>
        <w:rPr>
          <w:szCs w:val="26"/>
        </w:rPr>
      </w:pPr>
      <w:r>
        <w:rPr>
          <w:szCs w:val="26"/>
        </w:rPr>
        <w:t xml:space="preserve">«Приложение  </w:t>
      </w:r>
    </w:p>
    <w:p w:rsidR="0011788C" w:rsidRDefault="0011788C" w:rsidP="003B5F5C">
      <w:pPr>
        <w:ind w:left="4253"/>
        <w:jc w:val="both"/>
        <w:rPr>
          <w:szCs w:val="26"/>
        </w:rPr>
      </w:pPr>
      <w:r w:rsidRPr="007916A8">
        <w:rPr>
          <w:szCs w:val="26"/>
        </w:rPr>
        <w:t>к решению Совета народных депутатов Новокузнецкого муниципального района</w:t>
      </w:r>
      <w:r>
        <w:rPr>
          <w:szCs w:val="26"/>
        </w:rPr>
        <w:t xml:space="preserve"> </w:t>
      </w:r>
    </w:p>
    <w:p w:rsidR="0011788C" w:rsidRDefault="0011788C" w:rsidP="003B5F5C">
      <w:pPr>
        <w:ind w:left="4253"/>
        <w:jc w:val="right"/>
        <w:rPr>
          <w:szCs w:val="26"/>
          <w:u w:val="single"/>
        </w:rPr>
      </w:pPr>
      <w:r w:rsidRPr="004F7382">
        <w:rPr>
          <w:szCs w:val="26"/>
        </w:rPr>
        <w:t xml:space="preserve">от </w:t>
      </w:r>
      <w:r w:rsidRPr="004F7382">
        <w:rPr>
          <w:szCs w:val="26"/>
          <w:u w:val="single"/>
        </w:rPr>
        <w:t>17 июля 2019 г.</w:t>
      </w:r>
      <w:r w:rsidRPr="004F7382">
        <w:rPr>
          <w:szCs w:val="26"/>
        </w:rPr>
        <w:t xml:space="preserve"> № </w:t>
      </w:r>
      <w:r>
        <w:rPr>
          <w:szCs w:val="26"/>
          <w:u w:val="single"/>
        </w:rPr>
        <w:t>66-</w:t>
      </w:r>
      <w:r w:rsidRPr="004F7382">
        <w:rPr>
          <w:szCs w:val="26"/>
          <w:u w:val="single"/>
        </w:rPr>
        <w:t>МНПА</w:t>
      </w:r>
    </w:p>
    <w:p w:rsidR="0011788C" w:rsidRDefault="0011788C" w:rsidP="003B5F5C">
      <w:pPr>
        <w:autoSpaceDE w:val="0"/>
        <w:autoSpaceDN w:val="0"/>
        <w:adjustRightInd w:val="0"/>
        <w:ind w:left="4253"/>
        <w:jc w:val="both"/>
        <w:rPr>
          <w:rFonts w:eastAsiaTheme="minorHAnsi"/>
          <w:szCs w:val="26"/>
          <w:lang w:eastAsia="en-US"/>
        </w:rPr>
      </w:pPr>
      <w:r w:rsidRPr="004321A4">
        <w:rPr>
          <w:szCs w:val="26"/>
        </w:rPr>
        <w:t xml:space="preserve"> «</w:t>
      </w:r>
      <w:r w:rsidRPr="004321A4">
        <w:rPr>
          <w:bCs/>
          <w:szCs w:val="26"/>
        </w:rPr>
        <w:t>Об установлении дополнительной меры социально</w:t>
      </w:r>
      <w:bookmarkStart w:id="0" w:name="_GoBack"/>
      <w:bookmarkEnd w:id="0"/>
      <w:r w:rsidRPr="004321A4">
        <w:rPr>
          <w:bCs/>
          <w:szCs w:val="26"/>
        </w:rPr>
        <w:t>й поддержки</w:t>
      </w:r>
      <w:r w:rsidRPr="004321A4">
        <w:rPr>
          <w:szCs w:val="26"/>
          <w:lang w:eastAsia="en-US"/>
        </w:rPr>
        <w:t xml:space="preserve"> гражданам, являющимся собственниками или нанимателями жилых помещений многоквартирных домов или жилых домов с печным отоплением, расположенных на территории Новокузнецкого муниципального района, а также гражданам, которым собственник предоставил право пользования жилым помещением многоквартирного дома или жилым домом, в форме частичной денежной компенсации расходов на приобретение твердого топлива (угля) в</w:t>
      </w:r>
      <w:r>
        <w:rPr>
          <w:szCs w:val="26"/>
          <w:lang w:eastAsia="en-US"/>
        </w:rPr>
        <w:t xml:space="preserve"> пределах норматива потребления</w:t>
      </w:r>
      <w:r w:rsidRPr="00C72A3E">
        <w:rPr>
          <w:rFonts w:eastAsiaTheme="minorHAnsi"/>
          <w:szCs w:val="26"/>
          <w:lang w:eastAsia="en-US"/>
        </w:rPr>
        <w:t>»</w:t>
      </w:r>
    </w:p>
    <w:p w:rsidR="0011788C" w:rsidRDefault="0011788C"/>
    <w:p w:rsidR="0011788C" w:rsidRDefault="0011788C" w:rsidP="0011788C">
      <w:pPr>
        <w:jc w:val="center"/>
        <w:rPr>
          <w:b/>
          <w:szCs w:val="26"/>
        </w:rPr>
      </w:pPr>
      <w:r w:rsidRPr="005F2ED0">
        <w:rPr>
          <w:b/>
          <w:szCs w:val="26"/>
        </w:rPr>
        <w:t xml:space="preserve">Размер </w:t>
      </w:r>
    </w:p>
    <w:p w:rsidR="0011788C" w:rsidRDefault="0011788C" w:rsidP="0011788C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>
        <w:rPr>
          <w:b/>
          <w:bCs/>
          <w:szCs w:val="26"/>
        </w:rPr>
        <w:t>социальной поддержки</w:t>
      </w:r>
      <w:r w:rsidRPr="00A62FA4">
        <w:rPr>
          <w:rFonts w:eastAsiaTheme="minorHAnsi"/>
          <w:b/>
          <w:szCs w:val="26"/>
          <w:lang w:eastAsia="en-US"/>
        </w:rPr>
        <w:t xml:space="preserve"> гражданам</w:t>
      </w:r>
      <w:r>
        <w:rPr>
          <w:rFonts w:eastAsiaTheme="minorHAnsi"/>
          <w:b/>
          <w:szCs w:val="26"/>
          <w:lang w:eastAsia="en-US"/>
        </w:rPr>
        <w:t xml:space="preserve">, </w:t>
      </w:r>
      <w:r w:rsidRPr="00534F2B">
        <w:rPr>
          <w:rFonts w:eastAsiaTheme="minorHAnsi"/>
          <w:b/>
          <w:szCs w:val="26"/>
          <w:lang w:eastAsia="en-US"/>
        </w:rPr>
        <w:t>являющимся собственниками или нанимателями жилых помещений многоквартирных домов или жилых домов с печным отоплением, расположенных на территории Новокузнецкого муниципального района, а также гражданам, которым собственник предоставил право пользования жилым помещением многоквартирного дома или жилым домом</w:t>
      </w:r>
      <w:r>
        <w:rPr>
          <w:rFonts w:eastAsiaTheme="minorHAnsi"/>
          <w:b/>
          <w:szCs w:val="26"/>
          <w:lang w:eastAsia="en-US"/>
        </w:rPr>
        <w:t>, в форме частичной денежной компенсации расходов на приобретение твердого топлива (угля) в пределах норматива потребления</w:t>
      </w:r>
      <w:r w:rsidRPr="00A62FA4">
        <w:rPr>
          <w:rFonts w:eastAsiaTheme="minorHAnsi"/>
          <w:b/>
          <w:szCs w:val="26"/>
          <w:lang w:eastAsia="en-US"/>
        </w:rPr>
        <w:t xml:space="preserve"> </w:t>
      </w:r>
    </w:p>
    <w:p w:rsidR="0011788C" w:rsidRDefault="0011788C" w:rsidP="0011788C">
      <w:pPr>
        <w:jc w:val="center"/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675"/>
        <w:gridCol w:w="3715"/>
        <w:gridCol w:w="1984"/>
        <w:gridCol w:w="3119"/>
      </w:tblGrid>
      <w:tr w:rsidR="004D23A4" w:rsidRPr="004D23A4" w:rsidTr="00F86FFD">
        <w:tc>
          <w:tcPr>
            <w:tcW w:w="675" w:type="dxa"/>
            <w:vAlign w:val="center"/>
          </w:tcPr>
          <w:p w:rsidR="004D23A4" w:rsidRPr="004D23A4" w:rsidRDefault="004D23A4" w:rsidP="004D23A4">
            <w:pPr>
              <w:spacing w:after="200" w:line="276" w:lineRule="auto"/>
              <w:jc w:val="center"/>
              <w:rPr>
                <w:rFonts w:eastAsiaTheme="minorEastAsia"/>
                <w:szCs w:val="26"/>
              </w:rPr>
            </w:pPr>
            <w:r w:rsidRPr="004D23A4">
              <w:rPr>
                <w:rFonts w:eastAsiaTheme="minorEastAsia"/>
                <w:szCs w:val="26"/>
              </w:rPr>
              <w:lastRenderedPageBreak/>
              <w:t>№</w:t>
            </w:r>
          </w:p>
        </w:tc>
        <w:tc>
          <w:tcPr>
            <w:tcW w:w="3715" w:type="dxa"/>
            <w:vAlign w:val="center"/>
          </w:tcPr>
          <w:p w:rsidR="004D23A4" w:rsidRPr="004D23A4" w:rsidRDefault="004D23A4" w:rsidP="004D23A4">
            <w:pPr>
              <w:spacing w:after="200" w:line="276" w:lineRule="auto"/>
              <w:jc w:val="center"/>
              <w:rPr>
                <w:rFonts w:eastAsiaTheme="minorEastAsia"/>
                <w:szCs w:val="26"/>
              </w:rPr>
            </w:pPr>
            <w:r w:rsidRPr="004D23A4">
              <w:rPr>
                <w:rFonts w:eastAsiaTheme="minorEastAsia"/>
                <w:szCs w:val="26"/>
              </w:rPr>
              <w:t>Виды жилого фонда</w:t>
            </w:r>
          </w:p>
        </w:tc>
        <w:tc>
          <w:tcPr>
            <w:tcW w:w="1984" w:type="dxa"/>
            <w:vAlign w:val="center"/>
          </w:tcPr>
          <w:p w:rsidR="004D23A4" w:rsidRPr="004D23A4" w:rsidRDefault="004D23A4" w:rsidP="004D23A4">
            <w:pPr>
              <w:spacing w:after="200" w:line="276" w:lineRule="auto"/>
              <w:jc w:val="center"/>
              <w:rPr>
                <w:rFonts w:eastAsiaTheme="minorEastAsia"/>
                <w:szCs w:val="26"/>
              </w:rPr>
            </w:pPr>
            <w:r w:rsidRPr="004D23A4">
              <w:rPr>
                <w:rFonts w:eastAsiaTheme="minorEastAsia"/>
                <w:szCs w:val="26"/>
              </w:rPr>
              <w:t>Марка топлива</w:t>
            </w:r>
          </w:p>
        </w:tc>
        <w:tc>
          <w:tcPr>
            <w:tcW w:w="3119" w:type="dxa"/>
            <w:vAlign w:val="center"/>
          </w:tcPr>
          <w:p w:rsidR="004D23A4" w:rsidRPr="004D23A4" w:rsidRDefault="004D23A4" w:rsidP="004D23A4">
            <w:pPr>
              <w:spacing w:after="200" w:line="276" w:lineRule="auto"/>
              <w:jc w:val="center"/>
              <w:rPr>
                <w:rFonts w:eastAsiaTheme="minorEastAsia"/>
                <w:szCs w:val="26"/>
              </w:rPr>
            </w:pPr>
            <w:r w:rsidRPr="004D23A4">
              <w:rPr>
                <w:rFonts w:eastAsiaTheme="minorEastAsia"/>
                <w:szCs w:val="26"/>
              </w:rPr>
              <w:t>Размер социальной поддержки, рублей/тонну (с НДС)</w:t>
            </w:r>
          </w:p>
        </w:tc>
      </w:tr>
      <w:tr w:rsidR="004D23A4" w:rsidRPr="004D23A4" w:rsidTr="00F86FFD">
        <w:tc>
          <w:tcPr>
            <w:tcW w:w="675" w:type="dxa"/>
            <w:vAlign w:val="center"/>
          </w:tcPr>
          <w:p w:rsidR="004D23A4" w:rsidRPr="004D23A4" w:rsidRDefault="004D23A4" w:rsidP="004D23A4">
            <w:pPr>
              <w:spacing w:after="200" w:line="276" w:lineRule="auto"/>
              <w:jc w:val="center"/>
              <w:rPr>
                <w:rFonts w:eastAsiaTheme="minorEastAsia"/>
                <w:szCs w:val="26"/>
              </w:rPr>
            </w:pPr>
            <w:r w:rsidRPr="004D23A4">
              <w:rPr>
                <w:rFonts w:eastAsiaTheme="minorEastAsia"/>
                <w:szCs w:val="26"/>
                <w:lang w:val="en-US"/>
              </w:rPr>
              <w:t>1</w:t>
            </w:r>
            <w:r w:rsidRPr="004D23A4">
              <w:rPr>
                <w:rFonts w:eastAsiaTheme="minorEastAsia"/>
                <w:szCs w:val="26"/>
              </w:rPr>
              <w:t>.1</w:t>
            </w:r>
          </w:p>
        </w:tc>
        <w:tc>
          <w:tcPr>
            <w:tcW w:w="3715" w:type="dxa"/>
            <w:vAlign w:val="center"/>
          </w:tcPr>
          <w:p w:rsidR="004D23A4" w:rsidRPr="004D23A4" w:rsidRDefault="004D23A4" w:rsidP="004D23A4">
            <w:pPr>
              <w:spacing w:after="200" w:line="276" w:lineRule="auto"/>
              <w:jc w:val="center"/>
              <w:rPr>
                <w:rFonts w:eastAsiaTheme="minorEastAsia"/>
                <w:szCs w:val="26"/>
              </w:rPr>
            </w:pPr>
            <w:r w:rsidRPr="004D23A4">
              <w:rPr>
                <w:rFonts w:eastAsiaTheme="minorEastAsia"/>
                <w:szCs w:val="26"/>
              </w:rPr>
              <w:t>Индивидуальные жилые дома без централизованного теплоснабжения и горячего водоснабжения с угольным отоплением</w:t>
            </w:r>
          </w:p>
        </w:tc>
        <w:tc>
          <w:tcPr>
            <w:tcW w:w="1984" w:type="dxa"/>
            <w:vMerge w:val="restart"/>
            <w:vAlign w:val="center"/>
          </w:tcPr>
          <w:p w:rsidR="004D23A4" w:rsidRPr="004D23A4" w:rsidRDefault="004D23A4" w:rsidP="003B5F5C">
            <w:pPr>
              <w:spacing w:after="200" w:line="276" w:lineRule="auto"/>
              <w:jc w:val="center"/>
              <w:rPr>
                <w:rFonts w:eastAsiaTheme="minorEastAsia"/>
                <w:szCs w:val="26"/>
              </w:rPr>
            </w:pPr>
            <w:proofErr w:type="spellStart"/>
            <w:r w:rsidRPr="004D23A4">
              <w:rPr>
                <w:rFonts w:eastAsiaTheme="minorEastAsia"/>
                <w:szCs w:val="26"/>
              </w:rPr>
              <w:t>ДГр</w:t>
            </w:r>
            <w:proofErr w:type="spellEnd"/>
            <w:r w:rsidRPr="004D23A4">
              <w:rPr>
                <w:rFonts w:eastAsiaTheme="minorEastAsia"/>
                <w:szCs w:val="26"/>
              </w:rPr>
              <w:t xml:space="preserve"> 0-300</w:t>
            </w:r>
          </w:p>
        </w:tc>
        <w:tc>
          <w:tcPr>
            <w:tcW w:w="3119" w:type="dxa"/>
            <w:vMerge w:val="restart"/>
            <w:vAlign w:val="center"/>
          </w:tcPr>
          <w:p w:rsidR="004D23A4" w:rsidRPr="004D23A4" w:rsidRDefault="004D23A4" w:rsidP="003B5F5C">
            <w:pPr>
              <w:spacing w:after="200" w:line="276" w:lineRule="auto"/>
              <w:jc w:val="center"/>
              <w:rPr>
                <w:rFonts w:eastAsiaTheme="minorEastAsia"/>
                <w:szCs w:val="26"/>
              </w:rPr>
            </w:pPr>
            <w:r w:rsidRPr="004D23A4">
              <w:rPr>
                <w:rFonts w:eastAsiaTheme="minorEastAsia"/>
                <w:szCs w:val="26"/>
              </w:rPr>
              <w:t>381,80</w:t>
            </w:r>
          </w:p>
        </w:tc>
      </w:tr>
      <w:tr w:rsidR="004D23A4" w:rsidRPr="004D23A4" w:rsidTr="00F86FFD">
        <w:tc>
          <w:tcPr>
            <w:tcW w:w="675" w:type="dxa"/>
            <w:vAlign w:val="center"/>
          </w:tcPr>
          <w:p w:rsidR="004D23A4" w:rsidRPr="004D23A4" w:rsidRDefault="004D23A4" w:rsidP="004D23A4">
            <w:pPr>
              <w:spacing w:after="200" w:line="276" w:lineRule="auto"/>
              <w:jc w:val="center"/>
              <w:rPr>
                <w:rFonts w:eastAsiaTheme="minorEastAsia"/>
                <w:szCs w:val="26"/>
              </w:rPr>
            </w:pPr>
            <w:r w:rsidRPr="004D23A4">
              <w:rPr>
                <w:rFonts w:eastAsiaTheme="minorEastAsia"/>
                <w:szCs w:val="26"/>
              </w:rPr>
              <w:t>1.2</w:t>
            </w:r>
          </w:p>
        </w:tc>
        <w:tc>
          <w:tcPr>
            <w:tcW w:w="3715" w:type="dxa"/>
            <w:vAlign w:val="center"/>
          </w:tcPr>
          <w:p w:rsidR="004D23A4" w:rsidRPr="004D23A4" w:rsidRDefault="004D23A4" w:rsidP="004D23A4">
            <w:pPr>
              <w:spacing w:after="200" w:line="276" w:lineRule="auto"/>
              <w:jc w:val="center"/>
              <w:rPr>
                <w:rFonts w:eastAsiaTheme="minorEastAsia"/>
                <w:szCs w:val="26"/>
              </w:rPr>
            </w:pPr>
            <w:r w:rsidRPr="004D23A4">
              <w:rPr>
                <w:rFonts w:eastAsiaTheme="minorEastAsia"/>
                <w:szCs w:val="26"/>
              </w:rPr>
              <w:t>Многоквартирные дома без централизованного теплоснабжения и горячего водоснабжения с угольным отоплением</w:t>
            </w:r>
          </w:p>
        </w:tc>
        <w:tc>
          <w:tcPr>
            <w:tcW w:w="1984" w:type="dxa"/>
            <w:vMerge/>
          </w:tcPr>
          <w:p w:rsidR="004D23A4" w:rsidRPr="004D23A4" w:rsidRDefault="004D23A4" w:rsidP="004D23A4">
            <w:pPr>
              <w:spacing w:after="200" w:line="276" w:lineRule="auto"/>
              <w:jc w:val="center"/>
              <w:rPr>
                <w:rFonts w:eastAsiaTheme="minorEastAsia"/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4D23A4" w:rsidRPr="004D23A4" w:rsidRDefault="004D23A4" w:rsidP="004D23A4">
            <w:pPr>
              <w:spacing w:after="200" w:line="276" w:lineRule="auto"/>
              <w:jc w:val="center"/>
              <w:rPr>
                <w:rFonts w:eastAsiaTheme="minorEastAsia"/>
                <w:szCs w:val="26"/>
              </w:rPr>
            </w:pPr>
          </w:p>
        </w:tc>
      </w:tr>
      <w:tr w:rsidR="004D23A4" w:rsidRPr="004D23A4" w:rsidTr="00F86FFD">
        <w:tc>
          <w:tcPr>
            <w:tcW w:w="675" w:type="dxa"/>
            <w:vAlign w:val="center"/>
          </w:tcPr>
          <w:p w:rsidR="004D23A4" w:rsidRPr="004D23A4" w:rsidRDefault="004D23A4" w:rsidP="004D23A4">
            <w:pPr>
              <w:spacing w:after="200" w:line="276" w:lineRule="auto"/>
              <w:jc w:val="center"/>
              <w:rPr>
                <w:rFonts w:eastAsiaTheme="minorEastAsia"/>
                <w:szCs w:val="26"/>
              </w:rPr>
            </w:pPr>
            <w:r w:rsidRPr="004D23A4">
              <w:rPr>
                <w:rFonts w:eastAsiaTheme="minorEastAsia"/>
                <w:szCs w:val="26"/>
              </w:rPr>
              <w:t>2.1</w:t>
            </w:r>
          </w:p>
        </w:tc>
        <w:tc>
          <w:tcPr>
            <w:tcW w:w="3715" w:type="dxa"/>
            <w:vAlign w:val="center"/>
          </w:tcPr>
          <w:p w:rsidR="004D23A4" w:rsidRPr="004D23A4" w:rsidRDefault="004D23A4" w:rsidP="004D23A4">
            <w:pPr>
              <w:spacing w:after="200" w:line="276" w:lineRule="auto"/>
              <w:jc w:val="center"/>
              <w:rPr>
                <w:rFonts w:eastAsiaTheme="minorEastAsia"/>
                <w:szCs w:val="26"/>
              </w:rPr>
            </w:pPr>
            <w:r w:rsidRPr="004D23A4">
              <w:rPr>
                <w:rFonts w:eastAsiaTheme="minorEastAsia"/>
                <w:szCs w:val="26"/>
              </w:rPr>
              <w:t>Индивидуальные жилые дома без централизованного теплоснабжения и горячего водоснабжения с угольным отоплением</w:t>
            </w:r>
          </w:p>
        </w:tc>
        <w:tc>
          <w:tcPr>
            <w:tcW w:w="1984" w:type="dxa"/>
            <w:vMerge w:val="restart"/>
            <w:vAlign w:val="center"/>
          </w:tcPr>
          <w:p w:rsidR="004D23A4" w:rsidRPr="004D23A4" w:rsidRDefault="004D23A4" w:rsidP="004D23A4">
            <w:pPr>
              <w:spacing w:after="200" w:line="276" w:lineRule="auto"/>
              <w:jc w:val="center"/>
              <w:rPr>
                <w:rFonts w:eastAsiaTheme="minorEastAsia"/>
                <w:szCs w:val="26"/>
              </w:rPr>
            </w:pPr>
            <w:r w:rsidRPr="004D23A4">
              <w:rPr>
                <w:rFonts w:eastAsiaTheme="minorEastAsia"/>
                <w:szCs w:val="26"/>
              </w:rPr>
              <w:t>Гр 0-300</w:t>
            </w:r>
          </w:p>
        </w:tc>
        <w:tc>
          <w:tcPr>
            <w:tcW w:w="3119" w:type="dxa"/>
            <w:vMerge w:val="restart"/>
            <w:vAlign w:val="center"/>
          </w:tcPr>
          <w:p w:rsidR="004D23A4" w:rsidRPr="004D23A4" w:rsidRDefault="004D23A4" w:rsidP="004D23A4">
            <w:pPr>
              <w:spacing w:after="200" w:line="276" w:lineRule="auto"/>
              <w:jc w:val="center"/>
              <w:rPr>
                <w:rFonts w:eastAsiaTheme="minorEastAsia"/>
                <w:szCs w:val="26"/>
              </w:rPr>
            </w:pPr>
            <w:r w:rsidRPr="004D23A4">
              <w:rPr>
                <w:rFonts w:eastAsiaTheme="minorEastAsia"/>
                <w:szCs w:val="26"/>
              </w:rPr>
              <w:t>435,68</w:t>
            </w:r>
          </w:p>
        </w:tc>
      </w:tr>
      <w:tr w:rsidR="004D23A4" w:rsidRPr="004D23A4" w:rsidTr="00F86FFD">
        <w:tc>
          <w:tcPr>
            <w:tcW w:w="675" w:type="dxa"/>
            <w:vAlign w:val="center"/>
          </w:tcPr>
          <w:p w:rsidR="004D23A4" w:rsidRPr="004D23A4" w:rsidRDefault="004D23A4" w:rsidP="004D23A4">
            <w:pPr>
              <w:spacing w:after="200" w:line="276" w:lineRule="auto"/>
              <w:jc w:val="center"/>
              <w:rPr>
                <w:rFonts w:eastAsiaTheme="minorEastAsia"/>
                <w:szCs w:val="26"/>
              </w:rPr>
            </w:pPr>
            <w:r w:rsidRPr="004D23A4">
              <w:rPr>
                <w:rFonts w:eastAsiaTheme="minorEastAsia"/>
                <w:szCs w:val="26"/>
              </w:rPr>
              <w:t>2.2</w:t>
            </w:r>
          </w:p>
        </w:tc>
        <w:tc>
          <w:tcPr>
            <w:tcW w:w="3715" w:type="dxa"/>
            <w:vAlign w:val="center"/>
          </w:tcPr>
          <w:p w:rsidR="004D23A4" w:rsidRPr="004D23A4" w:rsidRDefault="004D23A4" w:rsidP="004D23A4">
            <w:pPr>
              <w:spacing w:after="200" w:line="276" w:lineRule="auto"/>
              <w:jc w:val="center"/>
              <w:rPr>
                <w:rFonts w:eastAsiaTheme="minorEastAsia"/>
                <w:szCs w:val="26"/>
              </w:rPr>
            </w:pPr>
            <w:r w:rsidRPr="004D23A4">
              <w:rPr>
                <w:rFonts w:eastAsiaTheme="minorEastAsia"/>
                <w:szCs w:val="26"/>
              </w:rPr>
              <w:t>Многоквартирные дома без централизованного теплоснабжения и горячего водоснабжения с угольным отоплением</w:t>
            </w:r>
          </w:p>
        </w:tc>
        <w:tc>
          <w:tcPr>
            <w:tcW w:w="1984" w:type="dxa"/>
            <w:vMerge/>
          </w:tcPr>
          <w:p w:rsidR="004D23A4" w:rsidRPr="004D23A4" w:rsidRDefault="004D23A4" w:rsidP="004D23A4">
            <w:pPr>
              <w:spacing w:after="200" w:line="276" w:lineRule="auto"/>
              <w:jc w:val="center"/>
              <w:rPr>
                <w:rFonts w:eastAsiaTheme="minorEastAsia"/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4D23A4" w:rsidRPr="004D23A4" w:rsidRDefault="004D23A4" w:rsidP="004D23A4">
            <w:pPr>
              <w:spacing w:after="200" w:line="276" w:lineRule="auto"/>
              <w:jc w:val="center"/>
              <w:rPr>
                <w:rFonts w:eastAsiaTheme="minorEastAsia"/>
                <w:szCs w:val="26"/>
              </w:rPr>
            </w:pPr>
          </w:p>
        </w:tc>
      </w:tr>
      <w:tr w:rsidR="004D23A4" w:rsidRPr="004D23A4" w:rsidTr="00F86FFD">
        <w:tc>
          <w:tcPr>
            <w:tcW w:w="675" w:type="dxa"/>
            <w:vAlign w:val="center"/>
          </w:tcPr>
          <w:p w:rsidR="004D23A4" w:rsidRPr="004D23A4" w:rsidRDefault="004D23A4" w:rsidP="004D23A4">
            <w:pPr>
              <w:spacing w:after="200" w:line="276" w:lineRule="auto"/>
              <w:jc w:val="center"/>
              <w:rPr>
                <w:rFonts w:eastAsiaTheme="minorEastAsia"/>
                <w:szCs w:val="26"/>
              </w:rPr>
            </w:pPr>
            <w:r w:rsidRPr="004D23A4">
              <w:rPr>
                <w:rFonts w:eastAsiaTheme="minorEastAsia"/>
                <w:szCs w:val="26"/>
              </w:rPr>
              <w:t>3.1</w:t>
            </w:r>
          </w:p>
        </w:tc>
        <w:tc>
          <w:tcPr>
            <w:tcW w:w="3715" w:type="dxa"/>
            <w:vAlign w:val="center"/>
          </w:tcPr>
          <w:p w:rsidR="004D23A4" w:rsidRPr="004D23A4" w:rsidRDefault="004D23A4" w:rsidP="004D23A4">
            <w:pPr>
              <w:spacing w:after="200" w:line="276" w:lineRule="auto"/>
              <w:jc w:val="center"/>
              <w:rPr>
                <w:rFonts w:eastAsiaTheme="minorEastAsia"/>
                <w:szCs w:val="26"/>
              </w:rPr>
            </w:pPr>
            <w:r w:rsidRPr="004D23A4">
              <w:rPr>
                <w:rFonts w:eastAsiaTheme="minorEastAsia"/>
                <w:szCs w:val="26"/>
              </w:rPr>
              <w:t>Индивидуальные жилые дома без централизованного теплоснабжения и горячего водоснабжения с угольным отоплением</w:t>
            </w:r>
          </w:p>
        </w:tc>
        <w:tc>
          <w:tcPr>
            <w:tcW w:w="1984" w:type="dxa"/>
            <w:vMerge w:val="restart"/>
            <w:vAlign w:val="center"/>
          </w:tcPr>
          <w:p w:rsidR="004D23A4" w:rsidRPr="004D23A4" w:rsidRDefault="004D23A4" w:rsidP="004D23A4">
            <w:pPr>
              <w:spacing w:after="200" w:line="276" w:lineRule="auto"/>
              <w:jc w:val="center"/>
              <w:rPr>
                <w:rFonts w:eastAsiaTheme="minorEastAsia"/>
                <w:szCs w:val="26"/>
              </w:rPr>
            </w:pPr>
            <w:proofErr w:type="spellStart"/>
            <w:r w:rsidRPr="004D23A4">
              <w:rPr>
                <w:rFonts w:eastAsiaTheme="minorEastAsia"/>
                <w:szCs w:val="26"/>
              </w:rPr>
              <w:t>Тр</w:t>
            </w:r>
            <w:proofErr w:type="spellEnd"/>
            <w:r w:rsidRPr="004D23A4">
              <w:rPr>
                <w:rFonts w:eastAsiaTheme="minorEastAsia"/>
                <w:szCs w:val="26"/>
              </w:rPr>
              <w:t xml:space="preserve"> 0-300</w:t>
            </w:r>
          </w:p>
        </w:tc>
        <w:tc>
          <w:tcPr>
            <w:tcW w:w="3119" w:type="dxa"/>
            <w:vMerge w:val="restart"/>
            <w:vAlign w:val="center"/>
          </w:tcPr>
          <w:p w:rsidR="004D23A4" w:rsidRPr="004D23A4" w:rsidRDefault="004D23A4" w:rsidP="004D23A4">
            <w:pPr>
              <w:spacing w:after="200" w:line="276" w:lineRule="auto"/>
              <w:jc w:val="center"/>
              <w:rPr>
                <w:rFonts w:eastAsiaTheme="minorEastAsia"/>
                <w:szCs w:val="26"/>
              </w:rPr>
            </w:pPr>
            <w:r w:rsidRPr="004D23A4">
              <w:rPr>
                <w:rFonts w:eastAsiaTheme="minorEastAsia"/>
                <w:szCs w:val="26"/>
              </w:rPr>
              <w:t>591,32</w:t>
            </w:r>
          </w:p>
        </w:tc>
      </w:tr>
      <w:tr w:rsidR="004D23A4" w:rsidRPr="004D23A4" w:rsidTr="00F86FFD">
        <w:tc>
          <w:tcPr>
            <w:tcW w:w="675" w:type="dxa"/>
            <w:vAlign w:val="center"/>
          </w:tcPr>
          <w:p w:rsidR="004D23A4" w:rsidRPr="004D23A4" w:rsidRDefault="004D23A4" w:rsidP="004D23A4">
            <w:pPr>
              <w:spacing w:after="200" w:line="276" w:lineRule="auto"/>
              <w:jc w:val="center"/>
              <w:rPr>
                <w:rFonts w:eastAsiaTheme="minorEastAsia"/>
                <w:szCs w:val="26"/>
              </w:rPr>
            </w:pPr>
            <w:r w:rsidRPr="004D23A4">
              <w:rPr>
                <w:rFonts w:eastAsiaTheme="minorEastAsia"/>
                <w:szCs w:val="26"/>
              </w:rPr>
              <w:t>3.2</w:t>
            </w:r>
          </w:p>
        </w:tc>
        <w:tc>
          <w:tcPr>
            <w:tcW w:w="3715" w:type="dxa"/>
            <w:vAlign w:val="center"/>
          </w:tcPr>
          <w:p w:rsidR="004D23A4" w:rsidRPr="004D23A4" w:rsidRDefault="004D23A4" w:rsidP="004D23A4">
            <w:pPr>
              <w:spacing w:after="200" w:line="276" w:lineRule="auto"/>
              <w:jc w:val="center"/>
              <w:rPr>
                <w:rFonts w:eastAsiaTheme="minorEastAsia"/>
                <w:szCs w:val="26"/>
              </w:rPr>
            </w:pPr>
            <w:r w:rsidRPr="004D23A4">
              <w:rPr>
                <w:rFonts w:eastAsiaTheme="minorEastAsia"/>
                <w:szCs w:val="26"/>
              </w:rPr>
              <w:t>Многоквартирные дома без централизованного теплоснабжения и горячего водоснабжения с угольным отоплением</w:t>
            </w:r>
          </w:p>
        </w:tc>
        <w:tc>
          <w:tcPr>
            <w:tcW w:w="1984" w:type="dxa"/>
            <w:vMerge/>
          </w:tcPr>
          <w:p w:rsidR="004D23A4" w:rsidRPr="004D23A4" w:rsidRDefault="004D23A4" w:rsidP="004D23A4">
            <w:pPr>
              <w:spacing w:after="200" w:line="276" w:lineRule="auto"/>
              <w:jc w:val="center"/>
              <w:rPr>
                <w:rFonts w:eastAsiaTheme="minorEastAsia"/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4D23A4" w:rsidRPr="004D23A4" w:rsidRDefault="004D23A4" w:rsidP="004D23A4">
            <w:pPr>
              <w:spacing w:after="200" w:line="276" w:lineRule="auto"/>
              <w:jc w:val="center"/>
              <w:rPr>
                <w:rFonts w:eastAsiaTheme="minorEastAsia"/>
                <w:szCs w:val="26"/>
              </w:rPr>
            </w:pPr>
          </w:p>
        </w:tc>
      </w:tr>
    </w:tbl>
    <w:p w:rsidR="0011788C" w:rsidRDefault="0011788C" w:rsidP="0011788C">
      <w:pPr>
        <w:jc w:val="both"/>
      </w:pPr>
      <w:r>
        <w:t>»</w:t>
      </w:r>
    </w:p>
    <w:sectPr w:rsidR="0011788C" w:rsidSect="003445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8C"/>
    <w:rsid w:val="0001005D"/>
    <w:rsid w:val="000F123E"/>
    <w:rsid w:val="0011788C"/>
    <w:rsid w:val="00344510"/>
    <w:rsid w:val="003B5F5C"/>
    <w:rsid w:val="004D23A4"/>
    <w:rsid w:val="00713150"/>
    <w:rsid w:val="0072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8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788C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1788C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88C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1788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11788C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178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1788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78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88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1788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D2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8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788C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1788C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88C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1788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11788C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178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1788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78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88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1788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D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2020-06-26T07:38:00Z</cp:lastPrinted>
  <dcterms:created xsi:type="dcterms:W3CDTF">2020-09-15T08:43:00Z</dcterms:created>
  <dcterms:modified xsi:type="dcterms:W3CDTF">2020-09-15T08:43:00Z</dcterms:modified>
</cp:coreProperties>
</file>