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7F" w:rsidRDefault="0082297F" w:rsidP="0082297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6241F7B" wp14:editId="02D86C35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97F" w:rsidRDefault="0082297F" w:rsidP="0082297F">
      <w:pPr>
        <w:jc w:val="center"/>
      </w:pPr>
    </w:p>
    <w:p w:rsidR="0082297F" w:rsidRPr="00541C1F" w:rsidRDefault="0082297F" w:rsidP="0082297F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82297F" w:rsidRDefault="0082297F" w:rsidP="0082297F">
      <w:pPr>
        <w:jc w:val="center"/>
        <w:rPr>
          <w:b/>
          <w:noProof/>
          <w:sz w:val="28"/>
        </w:rPr>
      </w:pPr>
    </w:p>
    <w:p w:rsidR="0082297F" w:rsidRDefault="0082297F" w:rsidP="0082297F">
      <w:pPr>
        <w:pStyle w:val="2"/>
      </w:pPr>
      <w:r>
        <w:t>Р Е Ш Е Н И Е</w:t>
      </w:r>
    </w:p>
    <w:p w:rsidR="0082297F" w:rsidRDefault="0082297F" w:rsidP="0082297F">
      <w:pPr>
        <w:jc w:val="center"/>
        <w:rPr>
          <w:b/>
          <w:noProof/>
          <w:sz w:val="28"/>
        </w:rPr>
      </w:pPr>
    </w:p>
    <w:p w:rsidR="00943EF7" w:rsidRPr="0027357D" w:rsidRDefault="00943EF7" w:rsidP="00943EF7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Pr="0027357D">
        <w:rPr>
          <w:rFonts w:ascii="Times New Roman" w:hAnsi="Times New Roman"/>
          <w:sz w:val="26"/>
          <w:u w:val="single"/>
        </w:rPr>
        <w:t xml:space="preserve">31 </w:t>
      </w:r>
      <w:r>
        <w:rPr>
          <w:rFonts w:ascii="Times New Roman" w:hAnsi="Times New Roman"/>
          <w:sz w:val="26"/>
          <w:u w:val="single"/>
        </w:rPr>
        <w:t>октября 2019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84</w:t>
      </w:r>
      <w:r>
        <w:rPr>
          <w:rFonts w:ascii="Times New Roman" w:hAnsi="Times New Roman"/>
          <w:sz w:val="26"/>
          <w:u w:val="single"/>
        </w:rPr>
        <w:t>-МНПА</w:t>
      </w:r>
    </w:p>
    <w:p w:rsidR="0082297F" w:rsidRPr="00274404" w:rsidRDefault="0082297F" w:rsidP="0082297F">
      <w:pPr>
        <w:pStyle w:val="a3"/>
        <w:rPr>
          <w:sz w:val="26"/>
          <w:szCs w:val="26"/>
        </w:rPr>
      </w:pPr>
    </w:p>
    <w:p w:rsidR="00391F27" w:rsidRDefault="00391F27" w:rsidP="0082297F">
      <w:pPr>
        <w:spacing w:after="1" w:line="280" w:lineRule="atLeast"/>
        <w:jc w:val="center"/>
        <w:rPr>
          <w:b/>
          <w:szCs w:val="26"/>
        </w:rPr>
      </w:pPr>
      <w:r w:rsidRPr="00391F27">
        <w:rPr>
          <w:b/>
          <w:szCs w:val="26"/>
        </w:rPr>
        <w:t xml:space="preserve">О внесении изменений в решение Совета народных депутатов </w:t>
      </w:r>
    </w:p>
    <w:p w:rsidR="00391F27" w:rsidRDefault="00391F27" w:rsidP="0082297F">
      <w:pPr>
        <w:spacing w:after="1" w:line="280" w:lineRule="atLeast"/>
        <w:jc w:val="center"/>
        <w:rPr>
          <w:b/>
          <w:szCs w:val="26"/>
        </w:rPr>
      </w:pPr>
      <w:r w:rsidRPr="00391F27">
        <w:rPr>
          <w:b/>
          <w:szCs w:val="26"/>
        </w:rPr>
        <w:t xml:space="preserve">Новокузнецкого муниципального района от 29.09.2015 № 126-МНПА </w:t>
      </w:r>
    </w:p>
    <w:p w:rsidR="00391F27" w:rsidRDefault="00391F27" w:rsidP="0082297F">
      <w:pPr>
        <w:spacing w:after="1" w:line="280" w:lineRule="atLeast"/>
        <w:jc w:val="center"/>
        <w:rPr>
          <w:b/>
          <w:szCs w:val="26"/>
        </w:rPr>
      </w:pPr>
      <w:r w:rsidRPr="00391F27">
        <w:rPr>
          <w:b/>
          <w:szCs w:val="26"/>
        </w:rPr>
        <w:t xml:space="preserve">«Об оценке регулирующего воздействия проектов нормативных </w:t>
      </w:r>
    </w:p>
    <w:p w:rsidR="00391F27" w:rsidRDefault="00391F27" w:rsidP="0082297F">
      <w:pPr>
        <w:spacing w:after="1" w:line="280" w:lineRule="atLeast"/>
        <w:jc w:val="center"/>
        <w:rPr>
          <w:b/>
          <w:szCs w:val="26"/>
        </w:rPr>
      </w:pPr>
      <w:r w:rsidRPr="00391F27">
        <w:rPr>
          <w:b/>
          <w:szCs w:val="26"/>
        </w:rPr>
        <w:t xml:space="preserve">правовых актов и экспертизе муниципальных нормативных </w:t>
      </w:r>
    </w:p>
    <w:p w:rsidR="00391F27" w:rsidRDefault="00391F27" w:rsidP="0082297F">
      <w:pPr>
        <w:spacing w:after="1" w:line="280" w:lineRule="atLeast"/>
        <w:jc w:val="center"/>
        <w:rPr>
          <w:b/>
          <w:szCs w:val="26"/>
        </w:rPr>
      </w:pPr>
      <w:r w:rsidRPr="00391F27">
        <w:rPr>
          <w:b/>
          <w:szCs w:val="26"/>
        </w:rPr>
        <w:t xml:space="preserve">правовых актов, затрагивающих вопросы </w:t>
      </w:r>
      <w:proofErr w:type="gramStart"/>
      <w:r w:rsidRPr="00391F27">
        <w:rPr>
          <w:b/>
          <w:szCs w:val="26"/>
        </w:rPr>
        <w:t>предпринимательской</w:t>
      </w:r>
      <w:proofErr w:type="gramEnd"/>
      <w:r w:rsidRPr="00391F27">
        <w:rPr>
          <w:b/>
          <w:szCs w:val="26"/>
        </w:rPr>
        <w:t xml:space="preserve"> </w:t>
      </w:r>
    </w:p>
    <w:p w:rsidR="0082297F" w:rsidRPr="00391F27" w:rsidRDefault="00391F27" w:rsidP="0082297F">
      <w:pPr>
        <w:spacing w:after="1" w:line="280" w:lineRule="atLeast"/>
        <w:jc w:val="center"/>
        <w:rPr>
          <w:rFonts w:eastAsiaTheme="minorHAnsi"/>
          <w:b/>
          <w:bCs/>
          <w:szCs w:val="26"/>
          <w:lang w:eastAsia="en-US"/>
        </w:rPr>
      </w:pPr>
      <w:r w:rsidRPr="00391F27">
        <w:rPr>
          <w:b/>
          <w:szCs w:val="26"/>
        </w:rPr>
        <w:t>и инвестиционной деятельности»</w:t>
      </w:r>
    </w:p>
    <w:p w:rsidR="0082297F" w:rsidRPr="0082297F" w:rsidRDefault="0082297F" w:rsidP="0082297F">
      <w:pPr>
        <w:spacing w:after="1" w:line="280" w:lineRule="atLeast"/>
        <w:jc w:val="center"/>
        <w:rPr>
          <w:b/>
          <w:szCs w:val="26"/>
        </w:rPr>
      </w:pPr>
    </w:p>
    <w:p w:rsidR="0082297F" w:rsidRPr="00DA26DB" w:rsidRDefault="0082297F" w:rsidP="0082297F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82297F" w:rsidRPr="00DA26DB" w:rsidRDefault="0082297F" w:rsidP="0082297F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943EF7" w:rsidRPr="00DA26DB" w:rsidRDefault="00943EF7" w:rsidP="00943EF7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31 октября 2019</w:t>
      </w:r>
      <w:r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2297F" w:rsidRDefault="0082297F" w:rsidP="00012A91">
      <w:pPr>
        <w:ind w:firstLine="709"/>
        <w:rPr>
          <w:szCs w:val="26"/>
        </w:rPr>
      </w:pPr>
    </w:p>
    <w:p w:rsidR="00320D95" w:rsidRDefault="00320D95" w:rsidP="00320D95">
      <w:pPr>
        <w:tabs>
          <w:tab w:val="left" w:pos="851"/>
        </w:tabs>
        <w:jc w:val="both"/>
      </w:pPr>
      <w:r>
        <w:tab/>
        <w:t xml:space="preserve">1. </w:t>
      </w:r>
      <w:r w:rsidR="00391F27" w:rsidRPr="00D94D61">
        <w:t xml:space="preserve">Внести </w:t>
      </w:r>
      <w:r w:rsidR="00391F27">
        <w:t>в р</w:t>
      </w:r>
      <w:r w:rsidR="00391F27" w:rsidRPr="00D94D61">
        <w:t>ешени</w:t>
      </w:r>
      <w:r w:rsidR="00391F27">
        <w:t>е</w:t>
      </w:r>
      <w:r w:rsidR="00391F27" w:rsidRPr="00D94D61">
        <w:t xml:space="preserve"> Совета народных депутатов Новокузнецкого муниципального района от 29.09.2015 № 126-МНПА «Об оценке регулирующего воздействия проектов нормативных правовых актов, затрагивающих вопросы предпринимательской и инвестиционной деятельности</w:t>
      </w:r>
      <w:r w:rsidR="00391F27">
        <w:t>»</w:t>
      </w:r>
      <w:r>
        <w:t xml:space="preserve"> следующие изменения:</w:t>
      </w:r>
    </w:p>
    <w:p w:rsidR="00320D95" w:rsidRDefault="00320D95" w:rsidP="00320D95">
      <w:pPr>
        <w:tabs>
          <w:tab w:val="left" w:pos="851"/>
        </w:tabs>
        <w:jc w:val="both"/>
      </w:pPr>
      <w:r>
        <w:tab/>
        <w:t>1) пункт 2 признать утратившим силу;</w:t>
      </w:r>
      <w:r>
        <w:tab/>
      </w:r>
    </w:p>
    <w:p w:rsidR="00391F27" w:rsidRPr="00AC03B5" w:rsidRDefault="00320D95" w:rsidP="00320D95">
      <w:pPr>
        <w:tabs>
          <w:tab w:val="left" w:pos="851"/>
        </w:tabs>
        <w:jc w:val="both"/>
      </w:pPr>
      <w:r>
        <w:tab/>
        <w:t xml:space="preserve">2) </w:t>
      </w:r>
      <w:r w:rsidR="00391F27">
        <w:t xml:space="preserve">приложение № 1 </w:t>
      </w:r>
      <w:r>
        <w:t>изложить в редакции</w:t>
      </w:r>
      <w:r w:rsidR="00391F27">
        <w:t xml:space="preserve"> согласно приложению к насто</w:t>
      </w:r>
      <w:r>
        <w:t>ящему Решению.</w:t>
      </w:r>
    </w:p>
    <w:p w:rsidR="00391F27" w:rsidRPr="00D94D61" w:rsidRDefault="00320D95" w:rsidP="00320D95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>
        <w:tab/>
        <w:t xml:space="preserve">2. </w:t>
      </w:r>
      <w:r w:rsidR="00391F27" w:rsidRPr="00D94D61">
        <w:t>Настоящее Решение вступает в силу со дня, следующего за днем его официального опубликования</w:t>
      </w:r>
      <w:r>
        <w:t>,</w:t>
      </w:r>
      <w:r w:rsidR="00391F27" w:rsidRPr="00D94D61">
        <w:t xml:space="preserve"> и </w:t>
      </w:r>
      <w:r w:rsidR="00391F27">
        <w:t>распространяет свое действие</w:t>
      </w:r>
      <w:r w:rsidR="00391F27" w:rsidRPr="00D94D61">
        <w:t xml:space="preserve"> </w:t>
      </w:r>
      <w:r w:rsidR="00391F27">
        <w:t>на правоотношения, возникшие с</w:t>
      </w:r>
      <w:r w:rsidR="00391F27" w:rsidRPr="00D94D61">
        <w:t xml:space="preserve"> 1</w:t>
      </w:r>
      <w:r>
        <w:t xml:space="preserve"> января </w:t>
      </w:r>
      <w:r w:rsidR="00391F27" w:rsidRPr="00D94D61">
        <w:t>2019</w:t>
      </w:r>
      <w:r>
        <w:t xml:space="preserve"> г</w:t>
      </w:r>
      <w:r w:rsidR="00391F27" w:rsidRPr="00D94D61">
        <w:t>.</w:t>
      </w:r>
    </w:p>
    <w:p w:rsidR="0082297F" w:rsidRDefault="0082297F" w:rsidP="00012A91">
      <w:pPr>
        <w:ind w:firstLine="709"/>
        <w:rPr>
          <w:sz w:val="28"/>
          <w:szCs w:val="28"/>
        </w:rPr>
      </w:pPr>
    </w:p>
    <w:p w:rsidR="0082297F" w:rsidRDefault="0082297F" w:rsidP="0082297F">
      <w:pPr>
        <w:rPr>
          <w:sz w:val="28"/>
          <w:szCs w:val="28"/>
        </w:rPr>
      </w:pPr>
    </w:p>
    <w:p w:rsidR="0082297F" w:rsidRDefault="0082297F" w:rsidP="0082297F">
      <w:pPr>
        <w:rPr>
          <w:sz w:val="28"/>
          <w:szCs w:val="28"/>
        </w:rPr>
      </w:pPr>
    </w:p>
    <w:p w:rsidR="0082297F" w:rsidRDefault="0082297F" w:rsidP="0082297F">
      <w:pPr>
        <w:widowControl w:val="0"/>
        <w:tabs>
          <w:tab w:val="left" w:leader="underscore" w:pos="3510"/>
        </w:tabs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Председатель Совета </w:t>
      </w:r>
      <w:proofErr w:type="gramStart"/>
      <w:r>
        <w:rPr>
          <w:color w:val="000000"/>
          <w:szCs w:val="26"/>
          <w:lang w:bidi="ru-RU"/>
        </w:rPr>
        <w:t>народных</w:t>
      </w:r>
      <w:proofErr w:type="gramEnd"/>
      <w:r>
        <w:rPr>
          <w:color w:val="000000"/>
          <w:szCs w:val="26"/>
          <w:lang w:bidi="ru-RU"/>
        </w:rPr>
        <w:t xml:space="preserve"> </w:t>
      </w:r>
    </w:p>
    <w:p w:rsidR="0082297F" w:rsidRDefault="0082297F" w:rsidP="0082297F">
      <w:pPr>
        <w:widowControl w:val="0"/>
        <w:tabs>
          <w:tab w:val="left" w:leader="underscore" w:pos="3510"/>
        </w:tabs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депутатов </w:t>
      </w:r>
      <w:proofErr w:type="gramStart"/>
      <w:r>
        <w:rPr>
          <w:color w:val="000000"/>
          <w:szCs w:val="26"/>
          <w:lang w:bidi="ru-RU"/>
        </w:rPr>
        <w:t>Новокузнецкого</w:t>
      </w:r>
      <w:proofErr w:type="gramEnd"/>
      <w:r>
        <w:rPr>
          <w:color w:val="000000"/>
          <w:szCs w:val="26"/>
          <w:lang w:bidi="ru-RU"/>
        </w:rPr>
        <w:t xml:space="preserve"> </w:t>
      </w:r>
    </w:p>
    <w:p w:rsidR="0082297F" w:rsidRDefault="0082297F" w:rsidP="0082297F">
      <w:pPr>
        <w:widowControl w:val="0"/>
        <w:tabs>
          <w:tab w:val="left" w:leader="underscore" w:pos="3510"/>
        </w:tabs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>муниципального района                                                                             Е.В. Зеленская</w:t>
      </w:r>
    </w:p>
    <w:p w:rsidR="0082297F" w:rsidRDefault="0082297F" w:rsidP="0082297F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82297F" w:rsidRDefault="0082297F" w:rsidP="0082297F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82297F" w:rsidRDefault="0082297F" w:rsidP="0082297F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82297F" w:rsidRDefault="0082297F" w:rsidP="0082297F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82297F" w:rsidRDefault="0082297F" w:rsidP="0082297F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82297F" w:rsidRPr="00D356BE" w:rsidRDefault="0082297F" w:rsidP="0082297F">
      <w:pPr>
        <w:jc w:val="both"/>
        <w:rPr>
          <w:szCs w:val="26"/>
        </w:rPr>
      </w:pPr>
      <w:r>
        <w:rPr>
          <w:szCs w:val="26"/>
        </w:rPr>
        <w:t>Глава</w:t>
      </w:r>
      <w:r w:rsidRPr="00D356BE">
        <w:rPr>
          <w:szCs w:val="26"/>
        </w:rPr>
        <w:t xml:space="preserve"> </w:t>
      </w:r>
      <w:proofErr w:type="gramStart"/>
      <w:r w:rsidRPr="00D356BE">
        <w:rPr>
          <w:szCs w:val="26"/>
        </w:rPr>
        <w:t>Новокузнецкого</w:t>
      </w:r>
      <w:proofErr w:type="gramEnd"/>
      <w:r w:rsidRPr="00D356BE">
        <w:rPr>
          <w:szCs w:val="26"/>
        </w:rPr>
        <w:t xml:space="preserve"> </w:t>
      </w:r>
    </w:p>
    <w:p w:rsidR="0082297F" w:rsidRPr="004B7978" w:rsidRDefault="0082297F" w:rsidP="0082297F">
      <w:pPr>
        <w:jc w:val="both"/>
        <w:rPr>
          <w:szCs w:val="26"/>
        </w:rPr>
      </w:pPr>
      <w:r>
        <w:rPr>
          <w:szCs w:val="26"/>
        </w:rPr>
        <w:t>муниципального района</w:t>
      </w:r>
      <w:r>
        <w:rPr>
          <w:szCs w:val="26"/>
        </w:rPr>
        <w:tab/>
      </w:r>
      <w:r w:rsidRPr="00D356BE">
        <w:rPr>
          <w:szCs w:val="26"/>
        </w:rPr>
        <w:t xml:space="preserve">                                    </w:t>
      </w:r>
      <w:r>
        <w:rPr>
          <w:szCs w:val="26"/>
        </w:rPr>
        <w:t xml:space="preserve">         </w:t>
      </w:r>
      <w:r w:rsidRPr="00D356BE">
        <w:rPr>
          <w:szCs w:val="26"/>
        </w:rPr>
        <w:t xml:space="preserve">                            </w:t>
      </w:r>
      <w:r>
        <w:rPr>
          <w:szCs w:val="26"/>
        </w:rPr>
        <w:t xml:space="preserve"> </w:t>
      </w:r>
      <w:r w:rsidRPr="00D356BE">
        <w:rPr>
          <w:szCs w:val="26"/>
        </w:rPr>
        <w:t xml:space="preserve"> </w:t>
      </w:r>
      <w:r>
        <w:rPr>
          <w:szCs w:val="26"/>
        </w:rPr>
        <w:t>А.В. Шарнин</w:t>
      </w:r>
    </w:p>
    <w:p w:rsidR="0082297F" w:rsidRPr="005649FA" w:rsidRDefault="0082297F" w:rsidP="0082297F"/>
    <w:p w:rsidR="00AE0F5E" w:rsidRDefault="00943EF7"/>
    <w:p w:rsidR="00320D95" w:rsidRDefault="00320D95"/>
    <w:tbl>
      <w:tblPr>
        <w:tblW w:w="4999" w:type="pct"/>
        <w:jc w:val="center"/>
        <w:tblLayout w:type="fixed"/>
        <w:tblLook w:val="0000" w:firstRow="0" w:lastRow="0" w:firstColumn="0" w:lastColumn="0" w:noHBand="0" w:noVBand="0"/>
      </w:tblPr>
      <w:tblGrid>
        <w:gridCol w:w="9568"/>
      </w:tblGrid>
      <w:tr w:rsidR="00320D95" w:rsidRPr="006267CD" w:rsidTr="001E521E">
        <w:trPr>
          <w:jc w:val="center"/>
        </w:trPr>
        <w:tc>
          <w:tcPr>
            <w:tcW w:w="4925" w:type="dxa"/>
          </w:tcPr>
          <w:p w:rsidR="00320D95" w:rsidRPr="006267CD" w:rsidRDefault="00320D95" w:rsidP="001E521E">
            <w:pPr>
              <w:pStyle w:val="a3"/>
              <w:ind w:left="482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</w:t>
            </w:r>
          </w:p>
        </w:tc>
      </w:tr>
      <w:tr w:rsidR="00320D95" w:rsidRPr="006267CD" w:rsidTr="001E521E">
        <w:trPr>
          <w:jc w:val="center"/>
        </w:trPr>
        <w:tc>
          <w:tcPr>
            <w:tcW w:w="4925" w:type="dxa"/>
          </w:tcPr>
          <w:p w:rsidR="00320D95" w:rsidRPr="006267CD" w:rsidRDefault="00320D95" w:rsidP="001E521E">
            <w:pPr>
              <w:pStyle w:val="a3"/>
              <w:ind w:left="4820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20D95" w:rsidRPr="000F3DC9" w:rsidTr="001E521E">
        <w:trPr>
          <w:trHeight w:val="384"/>
          <w:jc w:val="center"/>
        </w:trPr>
        <w:tc>
          <w:tcPr>
            <w:tcW w:w="4925" w:type="dxa"/>
          </w:tcPr>
          <w:p w:rsidR="00320D95" w:rsidRPr="000F3DC9" w:rsidRDefault="00943EF7" w:rsidP="001E521E">
            <w:pPr>
              <w:ind w:left="4820"/>
              <w:jc w:val="right"/>
              <w:rPr>
                <w:szCs w:val="26"/>
              </w:rPr>
            </w:pPr>
            <w:r>
              <w:t xml:space="preserve">от </w:t>
            </w:r>
            <w:r w:rsidRPr="0027357D">
              <w:rPr>
                <w:u w:val="single"/>
              </w:rPr>
              <w:t xml:space="preserve">31 </w:t>
            </w:r>
            <w:r>
              <w:rPr>
                <w:u w:val="single"/>
              </w:rPr>
              <w:t>октября 2019 г.</w:t>
            </w:r>
            <w:r>
              <w:t xml:space="preserve"> № </w:t>
            </w:r>
            <w:r>
              <w:rPr>
                <w:u w:val="single"/>
              </w:rPr>
              <w:t>84-МНПА</w:t>
            </w:r>
          </w:p>
        </w:tc>
      </w:tr>
      <w:tr w:rsidR="00320D95" w:rsidRPr="00320D95" w:rsidTr="001E521E">
        <w:trPr>
          <w:trHeight w:val="659"/>
          <w:jc w:val="center"/>
        </w:trPr>
        <w:tc>
          <w:tcPr>
            <w:tcW w:w="4925" w:type="dxa"/>
          </w:tcPr>
          <w:p w:rsidR="00320D95" w:rsidRPr="00320D95" w:rsidRDefault="00320D95" w:rsidP="00320D95">
            <w:pPr>
              <w:ind w:left="4820"/>
              <w:jc w:val="both"/>
              <w:rPr>
                <w:szCs w:val="26"/>
              </w:rPr>
            </w:pPr>
            <w:r w:rsidRPr="00320D95">
              <w:rPr>
                <w:szCs w:val="26"/>
              </w:rPr>
              <w:t>«О внесении изменений в решение Совета народных депутатов Новокузнецкого муниципального района от 29.09.2015 № 126-МНПА «Об оценке регулирующего воздействия проектов нормативных правовых актов и экспертизе муниципальных нормативных правовых актов, затрагивающих вопросы предпринимательской и инвестиционной деятельности</w:t>
            </w:r>
            <w:r w:rsidRPr="00320D95">
              <w:rPr>
                <w:bCs/>
                <w:szCs w:val="26"/>
              </w:rPr>
              <w:t>»</w:t>
            </w:r>
          </w:p>
        </w:tc>
      </w:tr>
    </w:tbl>
    <w:p w:rsidR="00320D95" w:rsidRDefault="00320D95" w:rsidP="00320D95">
      <w:pPr>
        <w:ind w:left="4820"/>
      </w:pPr>
    </w:p>
    <w:tbl>
      <w:tblPr>
        <w:tblW w:w="4999" w:type="pct"/>
        <w:jc w:val="center"/>
        <w:tblLayout w:type="fixed"/>
        <w:tblLook w:val="0000" w:firstRow="0" w:lastRow="0" w:firstColumn="0" w:lastColumn="0" w:noHBand="0" w:noVBand="0"/>
      </w:tblPr>
      <w:tblGrid>
        <w:gridCol w:w="9568"/>
      </w:tblGrid>
      <w:tr w:rsidR="00320D95" w:rsidRPr="006267CD" w:rsidTr="00320D95">
        <w:trPr>
          <w:jc w:val="center"/>
        </w:trPr>
        <w:tc>
          <w:tcPr>
            <w:tcW w:w="9568" w:type="dxa"/>
          </w:tcPr>
          <w:p w:rsidR="00320D95" w:rsidRPr="000F3DC9" w:rsidRDefault="00320D95" w:rsidP="001E521E">
            <w:pPr>
              <w:pStyle w:val="a3"/>
              <w:ind w:left="482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F3DC9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№ 1</w:t>
            </w:r>
          </w:p>
        </w:tc>
      </w:tr>
      <w:tr w:rsidR="00320D95" w:rsidRPr="006267CD" w:rsidTr="00320D95">
        <w:trPr>
          <w:jc w:val="center"/>
        </w:trPr>
        <w:tc>
          <w:tcPr>
            <w:tcW w:w="9568" w:type="dxa"/>
          </w:tcPr>
          <w:p w:rsidR="00E47644" w:rsidRDefault="00E47644" w:rsidP="00E47644">
            <w:pPr>
              <w:ind w:left="482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к решению </w:t>
            </w:r>
            <w:r w:rsidR="00320D95" w:rsidRPr="00210CE9">
              <w:rPr>
                <w:szCs w:val="26"/>
              </w:rPr>
              <w:t xml:space="preserve">Совета народных депутатов Новокузнецкого муниципального района </w:t>
            </w:r>
          </w:p>
          <w:p w:rsidR="00E47644" w:rsidRDefault="00320D95" w:rsidP="00E47644">
            <w:pPr>
              <w:ind w:left="4820"/>
              <w:jc w:val="right"/>
              <w:rPr>
                <w:szCs w:val="26"/>
              </w:rPr>
            </w:pPr>
            <w:r w:rsidRPr="00210CE9">
              <w:rPr>
                <w:szCs w:val="26"/>
              </w:rPr>
              <w:t xml:space="preserve">от 29.09.2015 № 126-МНПА </w:t>
            </w:r>
          </w:p>
          <w:p w:rsidR="00E47644" w:rsidRPr="00E47644" w:rsidRDefault="00320D95" w:rsidP="00E47644">
            <w:pPr>
              <w:ind w:left="4820"/>
              <w:jc w:val="both"/>
              <w:rPr>
                <w:bCs/>
                <w:szCs w:val="26"/>
              </w:rPr>
            </w:pPr>
            <w:r w:rsidRPr="00210CE9">
              <w:rPr>
                <w:szCs w:val="26"/>
              </w:rPr>
              <w:t>«Об оценке регулирующего воздействия проектов нормативных правовых актов и экспертизе муниципальных нормативных правовых актов, затрагивающих вопросы предпринимательской и инвестиционной деятельности</w:t>
            </w:r>
            <w:r w:rsidRPr="00210CE9">
              <w:rPr>
                <w:bCs/>
                <w:szCs w:val="26"/>
              </w:rPr>
              <w:t>»</w:t>
            </w:r>
          </w:p>
        </w:tc>
      </w:tr>
      <w:tr w:rsidR="00320D95" w:rsidRPr="000F3DC9" w:rsidTr="00320D95">
        <w:trPr>
          <w:trHeight w:val="384"/>
          <w:jc w:val="center"/>
        </w:trPr>
        <w:tc>
          <w:tcPr>
            <w:tcW w:w="9568" w:type="dxa"/>
          </w:tcPr>
          <w:p w:rsidR="00320D95" w:rsidRDefault="00320D95" w:rsidP="00320D95">
            <w:pPr>
              <w:ind w:left="4820"/>
              <w:jc w:val="both"/>
            </w:pPr>
          </w:p>
        </w:tc>
      </w:tr>
      <w:tr w:rsidR="00320D95" w:rsidRPr="00E47644" w:rsidTr="00320D95">
        <w:trPr>
          <w:trHeight w:val="659"/>
          <w:jc w:val="center"/>
        </w:trPr>
        <w:tc>
          <w:tcPr>
            <w:tcW w:w="9568" w:type="dxa"/>
          </w:tcPr>
          <w:p w:rsidR="00E47644" w:rsidRPr="00E47644" w:rsidRDefault="00E47644" w:rsidP="00E47644">
            <w:pPr>
              <w:jc w:val="center"/>
              <w:rPr>
                <w:b/>
                <w:szCs w:val="26"/>
              </w:rPr>
            </w:pPr>
            <w:r w:rsidRPr="00E47644">
              <w:rPr>
                <w:b/>
                <w:szCs w:val="26"/>
              </w:rPr>
              <w:t xml:space="preserve">  Порядок </w:t>
            </w:r>
          </w:p>
          <w:p w:rsidR="00E47644" w:rsidRPr="00E47644" w:rsidRDefault="00E47644" w:rsidP="00E47644">
            <w:pPr>
              <w:jc w:val="center"/>
              <w:rPr>
                <w:b/>
                <w:szCs w:val="26"/>
              </w:rPr>
            </w:pPr>
            <w:r w:rsidRPr="00E47644">
              <w:rPr>
                <w:b/>
                <w:szCs w:val="26"/>
              </w:rPr>
              <w:t>проведения оценки регулирующего воздействия проектов</w:t>
            </w:r>
          </w:p>
          <w:p w:rsidR="00E47644" w:rsidRPr="00E47644" w:rsidRDefault="00E47644" w:rsidP="00E47644">
            <w:pPr>
              <w:jc w:val="center"/>
              <w:rPr>
                <w:b/>
                <w:szCs w:val="26"/>
              </w:rPr>
            </w:pPr>
            <w:r w:rsidRPr="00E47644">
              <w:rPr>
                <w:b/>
                <w:szCs w:val="26"/>
              </w:rPr>
              <w:t>муниципальных нормативных правовых актов</w:t>
            </w:r>
          </w:p>
          <w:p w:rsidR="00E47644" w:rsidRPr="00E47644" w:rsidRDefault="00E47644" w:rsidP="00E47644">
            <w:pPr>
              <w:rPr>
                <w:szCs w:val="26"/>
              </w:rPr>
            </w:pPr>
          </w:p>
          <w:p w:rsidR="00E47644" w:rsidRPr="00E47644" w:rsidRDefault="00E47644" w:rsidP="00E47644">
            <w:pPr>
              <w:pStyle w:val="ConsPlusTitle"/>
              <w:numPr>
                <w:ilvl w:val="0"/>
                <w:numId w:val="2"/>
              </w:numPr>
              <w:ind w:left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Предмет правового регулирования </w:t>
            </w:r>
          </w:p>
          <w:p w:rsidR="00E47644" w:rsidRPr="00E47644" w:rsidRDefault="00E47644" w:rsidP="00E47644">
            <w:pPr>
              <w:pStyle w:val="ConsPlusTitle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Настоящий Порядок проведения оценки регулирующего воздействия проектов муниципальных нормативных правовых актов (далее – Порядок)  регулирует отношения, связанные с установлением порядка проведения оценки регулирующего воздействия проектов нормативных правовых актов Новокузнецкого муниципального района, </w:t>
            </w:r>
            <w:proofErr w:type="gramStart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субъектами</w:t>
            </w:r>
            <w:proofErr w:type="gramEnd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права законодательной инициативы которых являются депутаты Совета народных депутатов Новокузнецкого муниципального района, устанавливающих новые или изменяющих ранее предусмотренные нормативными правовыми актами Новокузнецкого муниципального района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Совета народных депутатов Новокузнецкого муниципального района, затрагивающих вопросы осуществления предпринимательской и инвестиционной деятельности (далее – ОРВ), за 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исключением:</w:t>
            </w:r>
          </w:p>
          <w:p w:rsidR="00E47644" w:rsidRPr="00E47644" w:rsidRDefault="00E47644" w:rsidP="00E476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проектов </w:t>
            </w:r>
            <w:r w:rsidR="00FA7B5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ешений Совета народных депутатов Новокузнецкого муниципального района устанавливающих, изменяющих, приостанавливающих, отменяющих местные налоги;</w:t>
            </w:r>
          </w:p>
          <w:p w:rsidR="00E47644" w:rsidRPr="00E47644" w:rsidRDefault="00E47644" w:rsidP="00E476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проектов</w:t>
            </w:r>
            <w:r w:rsidR="00FA7B56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ешений Совета народных депутатов Новокузнецкого муниципального района, регулирующих бюджетные правоотношения.</w:t>
            </w:r>
          </w:p>
          <w:p w:rsidR="00E47644" w:rsidRPr="00E47644" w:rsidRDefault="00E47644" w:rsidP="00E476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Общие положения</w:t>
            </w:r>
          </w:p>
          <w:p w:rsidR="00E47644" w:rsidRPr="00E47644" w:rsidRDefault="00E47644" w:rsidP="00E4764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FA7B56" w:rsidRDefault="00FA7B56" w:rsidP="00FA7B56">
            <w:pPr>
              <w:tabs>
                <w:tab w:val="left" w:pos="851"/>
                <w:tab w:val="left" w:pos="993"/>
              </w:tabs>
              <w:ind w:firstLine="709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2.1. </w:t>
            </w:r>
            <w:r w:rsidR="00E47644" w:rsidRPr="00FA7B56">
              <w:rPr>
                <w:szCs w:val="26"/>
              </w:rPr>
              <w:t>В настоящем Порядке используются следующие основные понятия и их определения:</w:t>
            </w:r>
          </w:p>
          <w:p w:rsidR="00E47644" w:rsidRPr="00E47644" w:rsidRDefault="00E47644" w:rsidP="00E476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 – структурное подразделение администрации Новокузнецкого муниципального района, ответственное за внедрение и развитие процедуры ОРВ и экспертизу нормативных правовых актов и выполняющее функции информационного и методического обеспечения ОРВ, а также осуществляющее подготовку заключений об ОРВ по проектам нормативных правовых актов и экспертизе нормативных правовых актов в соответствии с постановлением администрации Новокузнецкого муниципального района от  17.01.2019 № 16 «Об оценке регулирующего воздействия</w:t>
            </w:r>
            <w:proofErr w:type="gramEnd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 муниципальных нормативных правовых актов  Новокузнецкого муниципального района, разработчиками которых являются  структурные подразделения администрации Новокузнецкого муниципального района и экспертизе нормативных правовых актов»;</w:t>
            </w:r>
          </w:p>
          <w:p w:rsidR="00E47644" w:rsidRPr="00E47644" w:rsidRDefault="00E47644" w:rsidP="00E476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разработчики проектов нормативных правовых актов – депутаты Совета народных депутатов Новокузнецкого муниципального района, уполномоченные на нормативно-правовое регулирование в соответствующих сферах общественных отношений, а также на участие в процедуре ОРВ в части, определенной настоящим Порядком (далее - орган-разработчик);</w:t>
            </w:r>
          </w:p>
          <w:p w:rsidR="00E47644" w:rsidRPr="00E47644" w:rsidRDefault="00E47644" w:rsidP="00E476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участники процедуры ОРВ – заинтересованные лица, принимающие участие в публичных консультациях в ходе проведения процедуры ОРВ;</w:t>
            </w:r>
          </w:p>
          <w:p w:rsidR="00E47644" w:rsidRPr="00E47644" w:rsidRDefault="00E47644" w:rsidP="00E476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публичные консультации - открытое обсуждение с заинтересованными лицами проекта нормативного правового акта, организуемое органом-разработчиком и (или) уполномоченным органом в ходе проведения процедуры ОРВ нормативных правовых актов и подготовки заключения об ОРВ нормативных правовых актов;</w:t>
            </w:r>
          </w:p>
          <w:p w:rsidR="00E47644" w:rsidRPr="00E47644" w:rsidRDefault="00E47644" w:rsidP="00E476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размещение уведомления о разработке предлагаемого проекта правового регулирования -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лицами;</w:t>
            </w:r>
          </w:p>
          <w:p w:rsidR="00E47644" w:rsidRPr="00E47644" w:rsidRDefault="00E47644" w:rsidP="00E476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сводный отчет о результатах проведения ОРВ проекта нормативного правового акта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      </w:r>
          </w:p>
          <w:p w:rsidR="00E47644" w:rsidRPr="00E47644" w:rsidRDefault="00E47644" w:rsidP="00E476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официальный сайт – инвестиционный портал администрации Новокузнецкого муниципального района в информационно-телекоммуникационной сети «Интернет» для размещения сведений о проведении процедуры ОРВ, в том числе в целях организации публичных консультаций и информирования об их результатах (http://nkrinvest.ru).</w:t>
            </w:r>
          </w:p>
          <w:p w:rsidR="00E47644" w:rsidRPr="00E47644" w:rsidRDefault="00E47644" w:rsidP="00E476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FA7B56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. Процедура ОРВ проектов нормативных правовых актов осуществляется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Новокузнецкого муниципального района.</w:t>
            </w:r>
          </w:p>
          <w:p w:rsidR="00E47644" w:rsidRPr="00E47644" w:rsidRDefault="00E47644" w:rsidP="00E476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A7B56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. Проекты нормативных правовых актов Новокузнецкого муниципального района, </w:t>
            </w:r>
            <w:proofErr w:type="gramStart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субъектами</w:t>
            </w:r>
            <w:proofErr w:type="gramEnd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права законодательной инициативы которых являются депутаты Совета народных депутатов Новокузнецкого муниципального района, затрагивающие вопросы осуществления предпринимательской и инвестиционной деятельности, подлежат ОРВ при наличии в них положений:</w:t>
            </w:r>
          </w:p>
          <w:p w:rsidR="00E47644" w:rsidRPr="00E47644" w:rsidRDefault="00E47644" w:rsidP="00E476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а) устанавливающих новые или изменяющих ранее предусмотренные нормативными правовыми актами Новокузнецкого муниципального района обязанности субъектов предпринимательской и инвестиционной деятельности;</w:t>
            </w:r>
            <w:proofErr w:type="gramEnd"/>
          </w:p>
          <w:p w:rsidR="00E47644" w:rsidRPr="00E47644" w:rsidRDefault="00E47644" w:rsidP="00E476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б) устанавливающих, изменяющих или отменяющих ранее установленную ответственность субъектов предпринимательской и инвестиционной деятельности за нарушение нормативных правовых актов Новокузнецкого муниципального района, затрагивающих вопросы осуществления предпринимательской и инвестиционной деятельности.</w:t>
            </w:r>
          </w:p>
          <w:p w:rsidR="00E47644" w:rsidRPr="00E47644" w:rsidRDefault="00E47644" w:rsidP="00E476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A7B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. ОРВ проектов муниципальных нормативных правовых актов, содержащих сведения, составляющие государственную тайну, или сведения конфиденциального характера, не проводится.</w:t>
            </w:r>
          </w:p>
          <w:p w:rsidR="00E47644" w:rsidRPr="00E47644" w:rsidRDefault="00E47644" w:rsidP="00E476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81"/>
            <w:bookmarkEnd w:id="1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A7B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отношений.</w:t>
            </w:r>
            <w:proofErr w:type="gramEnd"/>
          </w:p>
          <w:p w:rsidR="00E47644" w:rsidRPr="00E47644" w:rsidRDefault="00E47644" w:rsidP="00E47644">
            <w:pPr>
              <w:pStyle w:val="ConsPlusNormal"/>
              <w:tabs>
                <w:tab w:val="left" w:pos="993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A7B5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. В ходе проведения процедуры ОРВ и представления ее результатов обеспечивается право лиц, интересы которых затрагиваются предлагаемым правовым регулированием (далее - заинтересованные лица),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      </w:r>
          </w:p>
          <w:p w:rsidR="00E47644" w:rsidRPr="00E47644" w:rsidRDefault="00E47644" w:rsidP="00E476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88"/>
            <w:bookmarkEnd w:id="2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A7B5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. ОРВ проектов нормативных правовых актов проводится с учетом степени регулирующего воздействия положений, содержащихся в подготовленном органом-разработчиком проекте нормативного правового акта:</w:t>
            </w:r>
          </w:p>
          <w:p w:rsidR="00E47644" w:rsidRPr="00E47644" w:rsidRDefault="00E47644" w:rsidP="00E476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а) высокая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Новокузнецкого муниципального района, затрагивающих вопросы осуществления предпринимательской и инвестиционной деятельности;</w:t>
            </w:r>
          </w:p>
          <w:p w:rsidR="00E47644" w:rsidRPr="00E47644" w:rsidRDefault="00E47644" w:rsidP="00E476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Новокузнецкого муниципального района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Новокузнецкого муниципального района, затрагивающих вопросы осуществления предпринимательской и инвестиционной 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деятельности;</w:t>
            </w:r>
          </w:p>
          <w:p w:rsidR="00E47644" w:rsidRPr="00E47644" w:rsidRDefault="00E47644" w:rsidP="00E476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в) низкая степень регулирующего воздействия - проект нормативного правового акта содержит положения, отменяющие ранее установленную ответственность за нарушение нормативных правовых актов Новокузнецкого муниципального района, затрагивающих вопросы осуществления предпринимательской и инвестиционной деятельности.</w:t>
            </w: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387767" w:rsidP="00387767">
            <w:pPr>
              <w:pStyle w:val="ConsPlusTitle"/>
              <w:ind w:left="54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E47644" w:rsidRPr="00E47644">
              <w:rPr>
                <w:rFonts w:ascii="Times New Roman" w:hAnsi="Times New Roman" w:cs="Times New Roman"/>
                <w:sz w:val="26"/>
                <w:szCs w:val="26"/>
              </w:rPr>
              <w:t>Проведение оценки регулирующего воздействия проекта</w:t>
            </w:r>
          </w:p>
          <w:p w:rsidR="00E47644" w:rsidRPr="00E47644" w:rsidRDefault="00E47644" w:rsidP="00E47644">
            <w:pPr>
              <w:pStyle w:val="ConsPlusTitle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муниципального нормативного правового акта</w:t>
            </w: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3.1. Процедуру ОРВ проекта нормативного правового акта, субъектами права законодательной инициативы которого являются депутаты Совета народных депутатов Новокузнецкого муниципального района, включая проведение публичных консультаций с заинтересованными лицами в ходе обсуждения проекта нормативного правового акта и сводного отчета с использованием официального сайта, осуществляет орган-разработчик. Подготовку заключения об ОРВ и при необходимости проведение публичных консультаций с заинтересованными лицами в ходе подготовки такого заключения осуществляет уполномоченный орган.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3.2. ОРВ проекта нормативного правового акта проводится органом-разработчиком до направления проекта нормативного правового акта на согласование в заинтересованные структурные подразделения администрации Новокузнецкого муниципального района.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3.3. При проведении процедуры ОРВ обеспечивается: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объективный анализ обоснованности предлагаемого способа правового регулирования, начиная с ранней стадии его разработки (стадия формирования идеи (концепции) введения предлагаемого правового регулирования), посредством сравнения всех возможных способов решения выявленной проблемы, включая вариант невмешательства муниципалитета в регулирование общественных отношений, связанных с выявленной проблемой;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количественное сопоставление предполагаемых результатов реализации различных вариантов предлагаемого правового регулирования (включая анализ косвенного воздействия на смежные сферы общественных отношений) с учетом требуемых материальных, временных, трудовых затрат на его введение, а также возможных издержек и выгод предполагаемых адресатов такого регулирования;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мнения;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разделение функций участников процедуры ОРВ путем закрепления за органами-разработчиками обязанности по размещению уведомления, подготовке сводного отчета и проведению публичных консультаций, а за уполномоченным органом - обязанности по подготовке заключения об ОРВ;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обязательность наличия заключения об ОРВ для проектов нормативных правовых актов, устанавливающих новые или изменяющих ранее предусмотренные нормативными правовыми актами Новокузнецкого муниципального района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Новокузнецкого муниципального района, затрагивающих вопросы осуществления предпринимательской и инвестиционной деятельности.</w:t>
            </w:r>
            <w:proofErr w:type="gramEnd"/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3.4. Целями проведения публичных консультаций по обсуждению проекта 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нормативного правового акта и сводного отчета являются: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сбор мнений всех заинтересованных лиц относительно обоснованности окончательного выбора варианта предлагаемого правового регулирования органом-разработчиком;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и расходов бюджета Новокузнецкого муниципального района, связанных с введением указанного варианта предлагаемого правового регулирования;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определение достижимости целей предлагаемого правового регулирования, поставленных органом-разработчиком, а также возможных рисков, связанных с введением соответствующего правового регулирования.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Также целью публичных консультаций на этапе обсуждения проекта нормативного правового акта и сводного отчета является оценка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регулирования.</w:t>
            </w: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7767" w:rsidRDefault="00387767" w:rsidP="0038776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E47644" w:rsidRPr="00E47644">
              <w:rPr>
                <w:rFonts w:ascii="Times New Roman" w:hAnsi="Times New Roman" w:cs="Times New Roman"/>
                <w:sz w:val="26"/>
                <w:szCs w:val="26"/>
              </w:rPr>
              <w:t>Формирование и обсуждение сводного отчета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7644"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и проекта </w:t>
            </w:r>
          </w:p>
          <w:p w:rsidR="00E47644" w:rsidRPr="00E47644" w:rsidRDefault="00E47644" w:rsidP="0038776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муниципального нормативного правового акта</w:t>
            </w:r>
          </w:p>
          <w:p w:rsidR="00E47644" w:rsidRPr="00E47644" w:rsidRDefault="00E47644" w:rsidP="00E4764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4.1. В случае принятия решения о необходимости введения правового регулирования орган-разработчик разрабатывает соответствующий проект нормативного правового акта, определяет степень регулирующего воздействия и формирует сводный отчет в отношении указанного проекта нормативного правового акта.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Для проведения публичных консультаций по проекту нормативного правового акта орган-разработчик заполняет сводный </w:t>
            </w:r>
            <w:hyperlink w:anchor="P344" w:history="1">
              <w:r w:rsidRPr="00E47644">
                <w:rPr>
                  <w:rFonts w:ascii="Times New Roman" w:hAnsi="Times New Roman" w:cs="Times New Roman"/>
                  <w:sz w:val="26"/>
                  <w:szCs w:val="26"/>
                </w:rPr>
                <w:t>отчет</w:t>
              </w:r>
            </w:hyperlink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о проекте нормативного правового акта по форме согласно приложению № 2 к настоящему Порядку и размещает его вместе с проектом нормативного правового акта и уведомлением о разработке предлагаемого нормативного правового акта на официальном сайте.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В случае если проект нормативного правового акта имеет высокую степень регулирующего воздействия, в сводном отчете указываются следующие сведения: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116"/>
            <w:bookmarkEnd w:id="3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а) степень регулирующего воздействия проекта нормативного правового акта;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117"/>
            <w:bookmarkEnd w:id="4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в) цели предлагаемого регулирования и их соответствие принципам правового регулирования;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119"/>
            <w:bookmarkEnd w:id="5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г) описание предлагаемого регулирования и иных возможных способов решения проблемы;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д)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субъектов;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121"/>
            <w:bookmarkEnd w:id="6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е) новые функции, полномочия, обязанности и права органов местного самоуправления или сведения об их изменении, а также порядок их реализации;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ж) оценка соответствующих расходов (возможных поступлений) бюджета 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Новокузнецкого муниципального района;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з) новые или изменяющие ранее предусмотренные нормативными правовыми актами Новокузнецкого муниципального района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Новокузнецкого муниципального района, запреты и ограничения для субъектов предпринимательской и инвестиционной деятельности, а также порядок организации их исполнения;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и)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обязанностей, а также связанных с введением или изменением ответственности;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к) предполагаемая дата вступления в силу проекта нормативного правового акта, необходимость установления переходных положений (переходного периода);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126"/>
            <w:bookmarkEnd w:id="7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л)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специалистах;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м) иные сведения, которые, по мнению органа-разработчика, позволяют оценить обоснованность предлагаемого регулирования.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В сводном отчете для проектов нормативных правовых актов со средней степенью регулирующего воздействия указываются сведения, предусмотренные </w:t>
            </w:r>
            <w:hyperlink w:anchor="P116" w:history="1">
              <w:r w:rsidRPr="00E47644">
                <w:rPr>
                  <w:rFonts w:ascii="Times New Roman" w:hAnsi="Times New Roman" w:cs="Times New Roman"/>
                  <w:sz w:val="26"/>
                  <w:szCs w:val="26"/>
                </w:rPr>
                <w:t>подпунктами «а</w:t>
              </w:r>
            </w:hyperlink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  <w:hyperlink w:anchor="P126" w:history="1">
              <w:r w:rsidRPr="00E47644">
                <w:rPr>
                  <w:rFonts w:ascii="Times New Roman" w:hAnsi="Times New Roman" w:cs="Times New Roman"/>
                  <w:sz w:val="26"/>
                  <w:szCs w:val="26"/>
                </w:rPr>
                <w:t>«л»</w:t>
              </w:r>
            </w:hyperlink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пункта.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В сводном отчете для проектов нормативных правовых актов с низкой степенью регулирующего воздействия указываются сведения, предусмотренные </w:t>
            </w:r>
            <w:hyperlink w:anchor="P116" w:history="1">
              <w:r w:rsidRPr="00E47644">
                <w:rPr>
                  <w:rFonts w:ascii="Times New Roman" w:hAnsi="Times New Roman" w:cs="Times New Roman"/>
                  <w:sz w:val="26"/>
                  <w:szCs w:val="26"/>
                </w:rPr>
                <w:t>подпунктами «а</w:t>
              </w:r>
            </w:hyperlink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hyperlink w:anchor="P117" w:history="1">
              <w:r w:rsidRPr="00E47644">
                <w:rPr>
                  <w:rFonts w:ascii="Times New Roman" w:hAnsi="Times New Roman" w:cs="Times New Roman"/>
                  <w:sz w:val="26"/>
                  <w:szCs w:val="26"/>
                </w:rPr>
                <w:t>«б»</w:t>
              </w:r>
            </w:hyperlink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P119" w:history="1">
              <w:r w:rsidRPr="00E47644">
                <w:rPr>
                  <w:rFonts w:ascii="Times New Roman" w:hAnsi="Times New Roman" w:cs="Times New Roman"/>
                  <w:sz w:val="26"/>
                  <w:szCs w:val="26"/>
                </w:rPr>
                <w:t>«г»</w:t>
              </w:r>
            </w:hyperlink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w:anchor="P121" w:history="1">
              <w:r w:rsidRPr="00E47644">
                <w:rPr>
                  <w:rFonts w:ascii="Times New Roman" w:hAnsi="Times New Roman" w:cs="Times New Roman"/>
                  <w:sz w:val="26"/>
                  <w:szCs w:val="26"/>
                </w:rPr>
                <w:t>«е</w:t>
              </w:r>
            </w:hyperlink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hyperlink w:anchor="P126" w:history="1">
              <w:r w:rsidRPr="00E47644">
                <w:rPr>
                  <w:rFonts w:ascii="Times New Roman" w:hAnsi="Times New Roman" w:cs="Times New Roman"/>
                  <w:sz w:val="26"/>
                  <w:szCs w:val="26"/>
                </w:rPr>
                <w:t>«л»</w:t>
              </w:r>
            </w:hyperlink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пункта.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4.2. Срок проведения публичных консультаций составляет не менее 20, 10 и 5 рабочих дней для высокой, средней и низкой степени регулирующего воздействия соответственно.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Орган-разработчик указывает срок, в течение которого будет осуществляться прием позиций заинтересованных лиц, перед началом публичных консультаций.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В случае поступления в рамках публичных консультаций в отношении проекта нормативного правового акта значительного количества предложений от заинтересованных лиц разработчик может продлить срок их проведения не более чем на 5 рабочих дней.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P133"/>
            <w:bookmarkEnd w:id="8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4.3. О проведении публичных консультаций уведомляются уполномоченный орган и иные лица, которых целесообразно привлечь к публичным консультациям, исходя из содержания проблемы, цели и предмета регулирования.</w:t>
            </w:r>
          </w:p>
          <w:p w:rsidR="00E47644" w:rsidRPr="00E47644" w:rsidRDefault="00943EF7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273" w:history="1">
              <w:r w:rsidR="00E47644" w:rsidRPr="00E47644">
                <w:rPr>
                  <w:rFonts w:ascii="Times New Roman" w:hAnsi="Times New Roman" w:cs="Times New Roman"/>
                  <w:sz w:val="26"/>
                  <w:szCs w:val="26"/>
                </w:rPr>
                <w:t>Уведомление</w:t>
              </w:r>
            </w:hyperlink>
            <w:r w:rsidR="00E47644"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о разработке предлагаемого нормативного правового акта подготавливается по форме согласно приложению № 1 к настоящему Порядку.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P140"/>
            <w:bookmarkEnd w:id="9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4.4. Позиции заинтересованных лиц могут быть получены также посредством проведения совещаний, заседаний экспертных групп, общественных советов и других совещательных и консультационных органов, действующих при органах местного самоуправления Новокузнецкого муниципального района, проведения опросов представителей групп заинтересованных лиц, а также с использованием иных форм и источников получения информации.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4.5. В ходе публичных консультаций рассматриваются все предложения, поступившие в установленный срок. По результатам рассмотрения предложений в срок не более 5 рабочих дней </w:t>
            </w:r>
            <w:proofErr w:type="gramStart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с даты завершения</w:t>
            </w:r>
            <w:proofErr w:type="gramEnd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публичных консультаций органом-разработчиком составляется и подписывается </w:t>
            </w:r>
            <w:hyperlink w:anchor="P485" w:history="1">
              <w:r w:rsidRPr="00E47644">
                <w:rPr>
                  <w:rFonts w:ascii="Times New Roman" w:hAnsi="Times New Roman" w:cs="Times New Roman"/>
                  <w:sz w:val="26"/>
                  <w:szCs w:val="26"/>
                </w:rPr>
                <w:t>сводка</w:t>
              </w:r>
            </w:hyperlink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 согласно приложению № 3 к настоящему Порядку.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 сводке предложений прикладывается перечень органов и организаций, которым были направлены извещения о проведении публичных консультаций.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4.6. Сводка предложений, полученная по результатам проведения публичных консультаций, в течение 2 рабочих дней </w:t>
            </w:r>
            <w:proofErr w:type="gramStart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с даты подписания</w:t>
            </w:r>
            <w:proofErr w:type="gramEnd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, размещается органом-разработчиком на официальном сайте.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4.7. По результатам обработки предложений, полученных в ходе проведения публичных консультаций, орган-разработчик принимает решение о доработке сводного отчета и проекта нормативного правового акта, о мотивированном отклонении поступившего предложения либо об отказе от введения предлагаемого правового регулирования в целях решения выявленной проблемы.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Доработка сводного отчета и проекта нормативного правового акта осуществляется в срок не более 10 рабочих дней. Доработанные сводный отчет и проект нормативного правового акта в течение 2 рабочих дней с момента завершения доработки размещаются на официальном сайте и направляются органом-разработчиком вместе со сводками предложений в уполномоченный орган для подготовки заключения об ОРВ.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При принятии части поступивших предложений соответствующее решение, содержащее мотивированное отклонение предложений, которые не были учтены, размещается на официальном сайте в течение 2 рабочих дней с момента завершения доработки проекта нормативного правового акта.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При отказе от подготовки проекта нормативного правового акта соответствующее решение в течение 2 рабочих дней с момента принятия такого решения размещается органом-разработчиком на официальном сайте и доводится до органов и организаций, указанных в </w:t>
            </w:r>
            <w:hyperlink w:anchor="P133" w:history="1">
              <w:r w:rsidRPr="00E47644">
                <w:rPr>
                  <w:rFonts w:ascii="Times New Roman" w:hAnsi="Times New Roman" w:cs="Times New Roman"/>
                  <w:sz w:val="26"/>
                  <w:szCs w:val="26"/>
                </w:rPr>
                <w:t>пункте 4.3</w:t>
              </w:r>
            </w:hyperlink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Порядка.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4.8. </w:t>
            </w:r>
            <w:proofErr w:type="gramStart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При наличии разногласий по проекту нормативного правового акта и сводному отчету о проекте нормативного правового акта между участниками процедуры ОРВ и органом-разработчиком последний обеспечивает проведение согласительного совещания для обсуждения указанных проекта нормативного правового акта, сводного отчета о проекте нормативного правового акта и выявленных разногласий с уполномоченным органом и участниками процедуры ОРВ с целью нахождения взаимоприемлемых решений.</w:t>
            </w:r>
            <w:proofErr w:type="gramEnd"/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Орган-разработчик обеспечивает проведение согласительного совещания, подготовку и утверждение протокола согласительного совещания в срок не более 10 рабочих дней со дня завершения проведения публичных консультаций.</w:t>
            </w:r>
          </w:p>
          <w:p w:rsidR="00E47644" w:rsidRPr="00E47644" w:rsidRDefault="00E47644" w:rsidP="003877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Заключение об ОРВ на проект нормативного правового акта, по которому между участниками процедуры ОРВ и органом-разработчиком имеются разногласия, подготавливается только при наличии протокола согласительного совещания.</w:t>
            </w: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P152"/>
            <w:bookmarkStart w:id="11" w:name="P173"/>
            <w:bookmarkEnd w:id="10"/>
            <w:bookmarkEnd w:id="11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5. Специальный порядок проведения процедуры ОРВ</w:t>
            </w: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5.1. Специальный порядок проведения процедуры </w:t>
            </w:r>
            <w:r w:rsidR="00387767">
              <w:rPr>
                <w:rFonts w:ascii="Times New Roman" w:hAnsi="Times New Roman" w:cs="Times New Roman"/>
                <w:sz w:val="26"/>
                <w:szCs w:val="26"/>
              </w:rPr>
              <w:t xml:space="preserve">ОРВ устанавливается в отношении 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проектов нормативных правовых актов Новокузнецкого муниципального района, </w:t>
            </w:r>
            <w:proofErr w:type="gramStart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субъектами</w:t>
            </w:r>
            <w:proofErr w:type="gramEnd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права законодательной инициативы которых являются депутаты Совета народных депутатов Новокузнецкого муниципального района, разработанных в целях приведения нормативных правовых актов Новокузнецкого муниципального района в соответствие с требованиями законодательства Российской Федерации.</w:t>
            </w:r>
          </w:p>
          <w:p w:rsidR="00E47644" w:rsidRPr="00E47644" w:rsidRDefault="00E47644" w:rsidP="00E476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5.2. В целях проведения специального порядка ОРВ проектов нормативных правовых актов орган-разработчик проводит публичные консультации.</w:t>
            </w:r>
          </w:p>
          <w:p w:rsidR="00E47644" w:rsidRPr="00E47644" w:rsidRDefault="00E47644" w:rsidP="00E476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P179"/>
            <w:bookmarkEnd w:id="12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 нормативного правового акта вместе с уведомлением о разработке предлагаемого нормативного правового акта размещается на инвестиционном портале «Новокузнецкого муниципального района»</w:t>
            </w:r>
            <w:r w:rsidRPr="00E47644">
              <w:rPr>
                <w:rFonts w:ascii="Times New Roman" w:hAnsi="Times New Roman" w:cs="Times New Roman"/>
                <w:b/>
                <w:sz w:val="26"/>
                <w:szCs w:val="2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(http://nkrinvest.ru).</w:t>
            </w:r>
          </w:p>
          <w:p w:rsidR="00E47644" w:rsidRPr="00E47644" w:rsidRDefault="00943EF7" w:rsidP="00E476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273" w:history="1">
              <w:r w:rsidR="00E47644" w:rsidRPr="00E47644">
                <w:rPr>
                  <w:rFonts w:ascii="Times New Roman" w:hAnsi="Times New Roman" w:cs="Times New Roman"/>
                  <w:sz w:val="26"/>
                  <w:szCs w:val="26"/>
                </w:rPr>
                <w:t>Уведомление</w:t>
              </w:r>
            </w:hyperlink>
            <w:r w:rsidR="00E47644"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о разработке предлагаемого нормативного правового акта подготавливается по форме согласно приложению № 1.</w:t>
            </w:r>
          </w:p>
          <w:p w:rsidR="00E47644" w:rsidRPr="00E47644" w:rsidRDefault="00E47644" w:rsidP="00E476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5.3. Срок проведения публичных консультаций составляет не менее 5 рабочих дней.</w:t>
            </w:r>
          </w:p>
          <w:p w:rsidR="00E47644" w:rsidRPr="00E47644" w:rsidRDefault="00E47644" w:rsidP="00E476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5.4. О проведении публичных консультаций уведомляются органы и организации, указанные в </w:t>
            </w:r>
            <w:hyperlink w:anchor="P133" w:history="1">
              <w:r w:rsidRPr="00E47644">
                <w:rPr>
                  <w:rFonts w:ascii="Times New Roman" w:hAnsi="Times New Roman" w:cs="Times New Roman"/>
                  <w:sz w:val="26"/>
                  <w:szCs w:val="26"/>
                </w:rPr>
                <w:t>пункте 4.3</w:t>
              </w:r>
            </w:hyperlink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Порядка.</w:t>
            </w:r>
          </w:p>
          <w:p w:rsidR="00E47644" w:rsidRPr="00E47644" w:rsidRDefault="00E47644" w:rsidP="00E476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5.5. В ходе публичных консультаций рассматриваются все предложения, поступившие в установленный срок. По результатам рассмотрения предложений в срок не более 5 рабочих дней </w:t>
            </w:r>
            <w:proofErr w:type="gramStart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с даты завершения</w:t>
            </w:r>
            <w:proofErr w:type="gramEnd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публичных консультаций органом-разработчиком составляется и подписывается </w:t>
            </w:r>
            <w:hyperlink w:anchor="P485" w:history="1">
              <w:r w:rsidRPr="00E47644">
                <w:rPr>
                  <w:rFonts w:ascii="Times New Roman" w:hAnsi="Times New Roman" w:cs="Times New Roman"/>
                  <w:sz w:val="26"/>
                  <w:szCs w:val="26"/>
                </w:rPr>
                <w:t>сводка</w:t>
              </w:r>
            </w:hyperlink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 согласно приложению № 3 к настоящему Порядку.</w:t>
            </w:r>
          </w:p>
          <w:p w:rsidR="00E47644" w:rsidRPr="00E47644" w:rsidRDefault="00E47644" w:rsidP="00E476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При отсутствии предложений по результатам проведения публичных консультаций проектов нормативных правовых актов сводка предложений не составляется.</w:t>
            </w:r>
          </w:p>
          <w:p w:rsidR="00E47644" w:rsidRPr="00E47644" w:rsidRDefault="00E47644" w:rsidP="00E476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5.6. Сводка предложений, полученная по результатам проведения публичных консультаций, в течение 2 рабочих дней </w:t>
            </w:r>
            <w:proofErr w:type="gramStart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с даты подписания</w:t>
            </w:r>
            <w:proofErr w:type="gramEnd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размещается органом-разработчиком на официальном сайте (http://nkrinvest.ru).</w:t>
            </w:r>
          </w:p>
          <w:p w:rsidR="00E47644" w:rsidRPr="00E47644" w:rsidRDefault="00E47644" w:rsidP="00E476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5.7. По результатам обработки предложений, полученных в ходе проведения публичных консультаций, орган-разработчик принимает решение о доработке проекта нормативного правового акта, о мотивированном отклонении поступившего предложения либо об отказе от введения предлагаемого правового регулирования в целях решения выявленной проблемы.</w:t>
            </w:r>
          </w:p>
          <w:p w:rsidR="00E47644" w:rsidRPr="00E47644" w:rsidRDefault="00E47644" w:rsidP="00E476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Доработка проекта нормативного правового акта осуществляется в срок не более 10 рабочих дней. Доработанный проект нормативного правового акта в течение 2 рабочих дней с момента завершения доработки размещается на официальном сайте и направляется органом-разработчиком вместе со сводками предложений в уполномоченный орган для подготовки заключения об ОРВ.</w:t>
            </w:r>
          </w:p>
          <w:p w:rsidR="00E47644" w:rsidRPr="00E47644" w:rsidRDefault="00E47644" w:rsidP="00E476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При принятии части поступивших предложений соответствующее решение, содержащее мотивированное отклонение предложений, которые не были учтены, размещается органом-разработчиком на официальном сайте в течение 2 рабочих дней с момента завершения доработки нормативного правового акта.</w:t>
            </w:r>
          </w:p>
          <w:p w:rsidR="00E47644" w:rsidRPr="00E47644" w:rsidRDefault="00E47644" w:rsidP="00E476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При отказе от подготовки проекта нормативного правового акта соответствующее решение в течение 2 рабочих дней с момента принятия такого решения размещается органом-разработчиком на официальном сайте.</w:t>
            </w:r>
          </w:p>
          <w:p w:rsidR="00E47644" w:rsidRPr="00E47644" w:rsidRDefault="00E47644" w:rsidP="00E4764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09503A">
            <w:pPr>
              <w:pStyle w:val="ConsPlusNormal"/>
              <w:ind w:left="4820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                                Приложение № 1</w:t>
            </w:r>
          </w:p>
          <w:p w:rsidR="00E47644" w:rsidRPr="00E47644" w:rsidRDefault="00E47644" w:rsidP="0009503A">
            <w:pPr>
              <w:pStyle w:val="ConsPlusTitle"/>
              <w:ind w:left="482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 Порядку </w:t>
            </w:r>
            <w:proofErr w:type="gramStart"/>
            <w:r w:rsidRPr="00E4764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проведения оценки </w:t>
            </w:r>
            <w:r w:rsidR="0009503A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Pr="00E47644">
              <w:rPr>
                <w:rFonts w:ascii="Times New Roman" w:hAnsi="Times New Roman" w:cs="Times New Roman"/>
                <w:b w:val="0"/>
                <w:sz w:val="26"/>
                <w:szCs w:val="26"/>
              </w:rPr>
              <w:t>егулирующего воздействия проектов муниципальных нормативных правовых актов</w:t>
            </w:r>
            <w:proofErr w:type="gramEnd"/>
            <w:r w:rsidRPr="00E4764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E47644" w:rsidRPr="00E47644" w:rsidRDefault="00E47644" w:rsidP="00E4764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</w:t>
            </w:r>
          </w:p>
          <w:p w:rsidR="00E47644" w:rsidRPr="00E47644" w:rsidRDefault="00E47644" w:rsidP="00E47644">
            <w:pPr>
              <w:pStyle w:val="ConsPlusTitle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</w:t>
            </w:r>
          </w:p>
          <w:p w:rsidR="00E47644" w:rsidRPr="00E47644" w:rsidRDefault="00E47644" w:rsidP="000950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P273"/>
            <w:bookmarkEnd w:id="13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  <w:p w:rsidR="00E47644" w:rsidRPr="00E47644" w:rsidRDefault="00E47644" w:rsidP="000950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о разработке предлагаемого нормативного правового акта</w:t>
            </w:r>
          </w:p>
          <w:p w:rsidR="00E47644" w:rsidRPr="00E47644" w:rsidRDefault="00E47644" w:rsidP="00E476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Нас</w:t>
            </w:r>
            <w:r w:rsidR="0009503A">
              <w:rPr>
                <w:rFonts w:ascii="Times New Roman" w:hAnsi="Times New Roman" w:cs="Times New Roman"/>
                <w:sz w:val="26"/>
                <w:szCs w:val="26"/>
              </w:rPr>
              <w:t>тоящим _________________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(наименование органа-разработчика)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извещает о начале обсуждения проекта нормативного правового акта   и сборе предложений заинтересованных лиц.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Предложения принимаются по адресу: ___________________________, а также по адресу электронной почты: </w:t>
            </w:r>
            <w:r w:rsidR="0009503A">
              <w:rPr>
                <w:rFonts w:ascii="Times New Roman" w:hAnsi="Times New Roman" w:cs="Times New Roman"/>
                <w:b/>
                <w:sz w:val="26"/>
                <w:szCs w:val="26"/>
              </w:rPr>
              <w:t>________</w:t>
            </w:r>
            <w:r w:rsidRPr="00E47644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Степень    регулирующего    воздействия   положений, содержащихся   в подготовленном проекте нормативного </w:t>
            </w:r>
            <w:r w:rsidR="0009503A">
              <w:rPr>
                <w:rFonts w:ascii="Times New Roman" w:hAnsi="Times New Roman" w:cs="Times New Roman"/>
                <w:sz w:val="26"/>
                <w:szCs w:val="26"/>
              </w:rPr>
              <w:t>правового акта: __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Сроки приема предложе</w:t>
            </w:r>
            <w:r w:rsidR="0009503A">
              <w:rPr>
                <w:rFonts w:ascii="Times New Roman" w:hAnsi="Times New Roman" w:cs="Times New Roman"/>
                <w:sz w:val="26"/>
                <w:szCs w:val="26"/>
              </w:rPr>
              <w:t>ний: __________________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Место размещения уведомления в информационно-телекоммуникационной сети «Интернет» (полный электронный адрес):</w:t>
            </w:r>
            <w:r w:rsidRPr="00E476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9503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</w:t>
            </w:r>
            <w:r w:rsidRPr="00E47644">
              <w:rPr>
                <w:rFonts w:ascii="Times New Roman" w:hAnsi="Times New Roman" w:cs="Times New Roman"/>
                <w:b/>
                <w:sz w:val="26"/>
                <w:szCs w:val="26"/>
              </w:rPr>
              <w:t>____________</w:t>
            </w:r>
          </w:p>
          <w:p w:rsidR="00553E23" w:rsidRDefault="00E47644" w:rsidP="00E47644">
            <w:pPr>
              <w:pStyle w:val="ConsPlusNonformat"/>
              <w:ind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   Все поступившие предложения будут рассмотрены. Сводка предложений будет размещена на сайте ___________</w:t>
            </w:r>
            <w:r w:rsidR="00553E23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______ </w:t>
            </w:r>
          </w:p>
          <w:p w:rsidR="00553E23" w:rsidRDefault="00553E23" w:rsidP="00E47644">
            <w:pPr>
              <w:pStyle w:val="ConsPlusNonformat"/>
              <w:ind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</w:t>
            </w:r>
            <w:r w:rsidR="00E47644"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(адрес официального сайта) </w:t>
            </w:r>
          </w:p>
          <w:p w:rsidR="00553E23" w:rsidRDefault="00E47644" w:rsidP="00E47644">
            <w:pPr>
              <w:pStyle w:val="ConsPlusNonformat"/>
              <w:ind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не позднее ______________________</w:t>
            </w:r>
            <w:r w:rsidR="00553E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7644" w:rsidRPr="00E47644" w:rsidRDefault="00E47644" w:rsidP="00E47644">
            <w:pPr>
              <w:pStyle w:val="ConsPlusNonformat"/>
              <w:ind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53E2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53E23">
              <w:rPr>
                <w:rFonts w:ascii="Times New Roman" w:hAnsi="Times New Roman" w:cs="Times New Roman"/>
                <w:sz w:val="26"/>
                <w:szCs w:val="26"/>
              </w:rPr>
              <w:t>число, месяц, год)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1.   Описание проблемы, на решение которой направлен предлагаемый нормативный правовой акт: </w:t>
            </w:r>
            <w:r w:rsidR="00553E23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</w:t>
            </w:r>
            <w:r w:rsidR="00553E2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(место для текстового описания)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2. Цели предлагаемого нормативного правового акта: ___________________</w:t>
            </w:r>
            <w:r w:rsidR="00553E2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  <w:r w:rsidR="00553E2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(место для текстового описания)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3. Действующие нормативные правовые акты, поручения, другие решения, из которых   вытекает   необходимость разработки предлагаемого нормативного правового акта</w:t>
            </w:r>
            <w:r w:rsidR="00553E23">
              <w:rPr>
                <w:rFonts w:ascii="Times New Roman" w:hAnsi="Times New Roman" w:cs="Times New Roman"/>
                <w:sz w:val="26"/>
                <w:szCs w:val="26"/>
              </w:rPr>
              <w:t xml:space="preserve"> в данной области 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  <w:r w:rsidR="00553E23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(место для текстового описания)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4.  Планируемый срок вступления в силу предлагаемого нормативного </w:t>
            </w:r>
            <w:r w:rsidR="00553E23"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акта: 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</w:t>
            </w:r>
            <w:r w:rsidR="00553E23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(место для текстового описания)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5.  Сведения о необходимости или отсутствии необходимости установления переходног</w:t>
            </w:r>
            <w:r w:rsidR="00553E23">
              <w:rPr>
                <w:rFonts w:ascii="Times New Roman" w:hAnsi="Times New Roman" w:cs="Times New Roman"/>
                <w:sz w:val="26"/>
                <w:szCs w:val="26"/>
              </w:rPr>
              <w:t>о периода ___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  <w:r w:rsidR="00553E23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(место для текстового описания)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6.  Иная информация по решению органа-разработчика, относящаяся к сведениям о подготовке предлагаемого нормат</w:t>
            </w:r>
            <w:r w:rsidR="00553E23">
              <w:rPr>
                <w:rFonts w:ascii="Times New Roman" w:hAnsi="Times New Roman" w:cs="Times New Roman"/>
                <w:sz w:val="26"/>
                <w:szCs w:val="26"/>
              </w:rPr>
              <w:t>ивного правового акта: _____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553E23" w:rsidRDefault="00553E23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_______________________________________________________________________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(место для текстового описания)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К уведомлению прилагаются:</w:t>
            </w: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6845"/>
              <w:gridCol w:w="1757"/>
            </w:tblGrid>
            <w:tr w:rsidR="00E47644" w:rsidRPr="00E47644" w:rsidTr="001E521E">
              <w:tc>
                <w:tcPr>
                  <w:tcW w:w="493" w:type="dxa"/>
                </w:tcPr>
                <w:p w:rsidR="00E47644" w:rsidRPr="00E47644" w:rsidRDefault="00E47644" w:rsidP="00E47644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476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845" w:type="dxa"/>
                </w:tcPr>
                <w:p w:rsidR="00E47644" w:rsidRPr="00E47644" w:rsidRDefault="00E47644" w:rsidP="00553E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476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Перечень вопросов для участников публичных консультаций</w:t>
                  </w:r>
                </w:p>
              </w:tc>
              <w:tc>
                <w:tcPr>
                  <w:tcW w:w="1757" w:type="dxa"/>
                </w:tcPr>
                <w:p w:rsidR="00E47644" w:rsidRPr="00E47644" w:rsidRDefault="00E47644" w:rsidP="00E47644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E47644" w:rsidRPr="00E47644" w:rsidTr="001E521E">
              <w:tc>
                <w:tcPr>
                  <w:tcW w:w="493" w:type="dxa"/>
                </w:tcPr>
                <w:p w:rsidR="00E47644" w:rsidRPr="00E47644" w:rsidRDefault="00E47644" w:rsidP="00E47644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476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6845" w:type="dxa"/>
                </w:tcPr>
                <w:p w:rsidR="00E47644" w:rsidRPr="00E47644" w:rsidRDefault="00E47644" w:rsidP="00553E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476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Иные материалы, которые, по мнению разработчика, позволяют оценить необходимость введения предлагаемого нормативного правового акта</w:t>
                  </w:r>
                </w:p>
              </w:tc>
              <w:tc>
                <w:tcPr>
                  <w:tcW w:w="1757" w:type="dxa"/>
                </w:tcPr>
                <w:p w:rsidR="00E47644" w:rsidRPr="00E47644" w:rsidRDefault="00E47644" w:rsidP="00E47644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3E23" w:rsidRPr="00E47644" w:rsidRDefault="00553E23" w:rsidP="00553E23">
            <w:pPr>
              <w:pStyle w:val="ConsPlusNormal"/>
              <w:ind w:left="4820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553E23" w:rsidRPr="00E47644" w:rsidRDefault="00553E23" w:rsidP="00553E23">
            <w:pPr>
              <w:pStyle w:val="ConsPlusTitle"/>
              <w:ind w:left="482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 Порядку </w:t>
            </w:r>
            <w:proofErr w:type="gramStart"/>
            <w:r w:rsidRPr="00E4764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проведения оценки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Pr="00E47644">
              <w:rPr>
                <w:rFonts w:ascii="Times New Roman" w:hAnsi="Times New Roman" w:cs="Times New Roman"/>
                <w:b w:val="0"/>
                <w:sz w:val="26"/>
                <w:szCs w:val="26"/>
              </w:rPr>
              <w:t>егулирующего воздействия проектов муниципальных нормативных правовых актов</w:t>
            </w:r>
            <w:proofErr w:type="gramEnd"/>
            <w:r w:rsidRPr="00E4764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E47644" w:rsidRPr="00E47644" w:rsidRDefault="00E47644" w:rsidP="00E47644">
            <w:pPr>
              <w:pStyle w:val="ConsPlusNormal"/>
              <w:ind w:firstLine="496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553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P344"/>
            <w:bookmarkEnd w:id="14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E47644" w:rsidRDefault="00E47644" w:rsidP="00553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сводного отчета о проведении оценки</w:t>
            </w:r>
            <w:r w:rsidR="00553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регулирующего воздействия </w:t>
            </w:r>
          </w:p>
          <w:p w:rsidR="00553E23" w:rsidRPr="00E47644" w:rsidRDefault="00553E23" w:rsidP="00E476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1. Наименование проекта нормативного правового акта (далее - проект акта):</w:t>
            </w:r>
          </w:p>
          <w:p w:rsidR="00553E23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553E23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</w:p>
          <w:p w:rsidR="00E47644" w:rsidRPr="00E47644" w:rsidRDefault="00E47644" w:rsidP="00553E2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553E23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="00553E23"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размещения уведомления о публичных консультациях по проекту акта в информационно-телекоммуникационной   сети «Интернет» (полный электронный адрес):__________________________________________________________________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(место для текстового описания)</w:t>
            </w:r>
          </w:p>
          <w:p w:rsidR="00553E23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3. Разработчик проекта акта:</w:t>
            </w:r>
            <w:r w:rsidR="00553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53E23" w:rsidRDefault="00553E23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__________________________________________________________</w:t>
            </w:r>
          </w:p>
          <w:p w:rsidR="00553E23" w:rsidRDefault="00553E23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  <w:r w:rsidR="00553E23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553E23" w:rsidRDefault="00553E23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Режим работы </w:t>
            </w:r>
            <w:r w:rsidR="00553E2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553E23" w:rsidRDefault="00553E23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4. Контакты ответственного лица: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  <w:p w:rsidR="000954D3" w:rsidRDefault="000954D3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0954D3" w:rsidRDefault="000954D3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0954D3" w:rsidRDefault="000954D3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 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0954D3" w:rsidRDefault="000954D3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5. Степень регулирующего воздействия проекта акта (высокая/средняя/низкая)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(место для текстового описания)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6.  Описание проблемы, на решение которой направлен предлагаемый способ регулирования:__________________________________________________________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(место для текстового описания)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Оценка негативных эффектов, возникающих в связи с наличием рассматриваемой проблемы:______________________________________________________________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(место для текстового описания)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7.  Цели предлагаемого регулирования и их соответствие принципам правового регулирования:_________________________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(место для текстового описания)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Действующие нормативные правовые акты, поручения, другие решения, из которых   вытекает   необходимость разработки предлагаемого нормативного 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акта в данной области 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  <w:p w:rsidR="000954D3" w:rsidRDefault="000954D3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 Описание предлагаемого регулирования:__________________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(место для текстового описания)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8.1. Описание иных возможных способов решения проблемы: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E47644" w:rsidRPr="00E47644" w:rsidRDefault="00E47644" w:rsidP="000954D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8.2. Обоснование выбора предлагаемого способа решения проблемы: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E47644" w:rsidRPr="00E47644" w:rsidRDefault="00E47644" w:rsidP="000954D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(место для текстового описания)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9.   Основные   группы   субъектов  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регулированием: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(место для текстового описания)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Оценка количества таких субъектов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(единиц):_______________________________________________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(место для текстового описания)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10. Новые функции, полномочия, обязанности и права органов государственной власти и органов местного самоуправления или сведения об их изменении, а также порядок их реализации: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(место для текстового описания)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11. Оценка   соответствующих расходов (возможных поступлений) бюджета Новокузнецкого муниципального района: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(место для текстового описания)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12.  Новые или изменяющие ранее предусмотренные нормативными правовыми актами  Новокузнецкого муниципального района обязанности для субъектов предпринимательской и инвестиционной  деятельности,  а также устанавливающие или изменяющие ранее установленную  ответственность  за  нарушение  нормативных  правовых  актов Новокузнецкого муниципального района обязанности,  запреты  и  ограничения  для  субъектов предпринимательской   и   инвестиционной   деятельности,  а  также  порядок организации их исполнения: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(место для текстового описания)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13.   Оценка   расходов   и   доходов   субъектов   предпринимательской   и инвестиционной   деятельности, связанных   с   необходимостью соблюдения установленных обязанностей либо изменением содержания таких обязанностей, а также связанных с введением или изменением ответственности: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(место для текстового описания)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14.  Предполагаемая дата вступления в силу проекта нормативного правового акта, необходимость   установления   переходных   положений (переходного периода), а также эксперимента: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(место для текстового описания)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15. Сведения о результатах публичных консультаций: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сроки публичных консультаций: 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(место для текстового описания)</w:t>
            </w:r>
          </w:p>
          <w:p w:rsidR="00E47644" w:rsidRPr="00E47644" w:rsidRDefault="00E47644" w:rsidP="00E4764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лица, организации, представившие 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редложения: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(место для текстового описания)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16.  Иные сведения, которые, по мнению органа-разработчика, позволяют оценить обоснованность предлагаемого регулирования: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(место для текстового описания)</w:t>
            </w: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P455"/>
            <w:bookmarkEnd w:id="15"/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4D3" w:rsidRPr="00E47644" w:rsidRDefault="00E47644" w:rsidP="000954D3">
            <w:pPr>
              <w:pStyle w:val="ConsPlusNormal"/>
              <w:ind w:left="4820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P485"/>
            <w:bookmarkEnd w:id="16"/>
            <w:r w:rsidRPr="00E476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                                    </w:t>
            </w:r>
            <w:r w:rsidR="000954D3" w:rsidRPr="00E47644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:rsidR="000954D3" w:rsidRPr="00E47644" w:rsidRDefault="000954D3" w:rsidP="000954D3">
            <w:pPr>
              <w:pStyle w:val="ConsPlusTitle"/>
              <w:ind w:left="482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 Порядку </w:t>
            </w:r>
            <w:proofErr w:type="gramStart"/>
            <w:r w:rsidRPr="00E4764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проведения оценки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Pr="00E47644">
              <w:rPr>
                <w:rFonts w:ascii="Times New Roman" w:hAnsi="Times New Roman" w:cs="Times New Roman"/>
                <w:b w:val="0"/>
                <w:sz w:val="26"/>
                <w:szCs w:val="26"/>
              </w:rPr>
              <w:t>егулирующего воздействия проектов муниципальных нормативных правовых актов</w:t>
            </w:r>
            <w:proofErr w:type="gramEnd"/>
            <w:r w:rsidRPr="00E4764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E47644" w:rsidRPr="00E47644" w:rsidRDefault="00E47644" w:rsidP="00E4764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</w:t>
            </w:r>
          </w:p>
          <w:p w:rsidR="00E47644" w:rsidRPr="00E47644" w:rsidRDefault="00E47644" w:rsidP="00095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Сводка предложений</w:t>
            </w:r>
          </w:p>
          <w:p w:rsidR="00E47644" w:rsidRPr="00E47644" w:rsidRDefault="00E47644" w:rsidP="00E476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(наименование проекта нормативного правового акта)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Ссылка на проект: _______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Степень регулирующего воздействия проекта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>: _______________________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Дата проведения публичного обсужде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>ния: _________________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Количество экспертов, участвовавших в обс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>уждении: ______________________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>ет сгенерирован: ______</w:t>
            </w: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</w:t>
            </w:r>
          </w:p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940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1126"/>
              <w:gridCol w:w="2716"/>
              <w:gridCol w:w="3800"/>
              <w:gridCol w:w="1767"/>
            </w:tblGrid>
            <w:tr w:rsidR="00E47644" w:rsidRPr="000954D3" w:rsidTr="000954D3">
              <w:tc>
                <w:tcPr>
                  <w:tcW w:w="1126" w:type="dxa"/>
                  <w:shd w:val="clear" w:color="auto" w:fill="auto"/>
                  <w:vAlign w:val="center"/>
                </w:tcPr>
                <w:p w:rsidR="00E47644" w:rsidRPr="000954D3" w:rsidRDefault="000954D3" w:rsidP="000954D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2716" w:type="dxa"/>
                  <w:shd w:val="clear" w:color="auto" w:fill="auto"/>
                  <w:vAlign w:val="center"/>
                </w:tcPr>
                <w:p w:rsidR="00E47644" w:rsidRPr="000954D3" w:rsidRDefault="00E47644" w:rsidP="000954D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954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Участник обсуждения</w:t>
                  </w:r>
                </w:p>
              </w:tc>
              <w:tc>
                <w:tcPr>
                  <w:tcW w:w="3800" w:type="dxa"/>
                  <w:shd w:val="clear" w:color="auto" w:fill="auto"/>
                  <w:vAlign w:val="center"/>
                </w:tcPr>
                <w:p w:rsidR="00E47644" w:rsidRPr="000954D3" w:rsidRDefault="00E47644" w:rsidP="000954D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954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Позиция участника обсуждения</w:t>
                  </w:r>
                </w:p>
              </w:tc>
              <w:tc>
                <w:tcPr>
                  <w:tcW w:w="1767" w:type="dxa"/>
                  <w:shd w:val="clear" w:color="auto" w:fill="auto"/>
                  <w:vAlign w:val="center"/>
                </w:tcPr>
                <w:p w:rsidR="000954D3" w:rsidRPr="000954D3" w:rsidRDefault="00E47644" w:rsidP="000954D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954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Комментарии</w:t>
                  </w:r>
                </w:p>
                <w:p w:rsidR="00E47644" w:rsidRPr="000954D3" w:rsidRDefault="00E47644" w:rsidP="000954D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954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разработчика</w:t>
                  </w:r>
                </w:p>
              </w:tc>
            </w:tr>
            <w:tr w:rsidR="00E47644" w:rsidRPr="000954D3" w:rsidTr="000954D3">
              <w:tc>
                <w:tcPr>
                  <w:tcW w:w="1126" w:type="dxa"/>
                  <w:shd w:val="clear" w:color="auto" w:fill="auto"/>
                  <w:vAlign w:val="center"/>
                </w:tcPr>
                <w:p w:rsidR="00E47644" w:rsidRPr="000954D3" w:rsidRDefault="00E47644" w:rsidP="00E47644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16" w:type="dxa"/>
                  <w:shd w:val="clear" w:color="auto" w:fill="auto"/>
                  <w:vAlign w:val="center"/>
                </w:tcPr>
                <w:p w:rsidR="00E47644" w:rsidRPr="000954D3" w:rsidRDefault="00E47644" w:rsidP="00E47644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00" w:type="dxa"/>
                  <w:shd w:val="clear" w:color="auto" w:fill="auto"/>
                  <w:vAlign w:val="center"/>
                </w:tcPr>
                <w:p w:rsidR="00E47644" w:rsidRPr="000954D3" w:rsidRDefault="00E47644" w:rsidP="00E47644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67" w:type="dxa"/>
                  <w:shd w:val="clear" w:color="auto" w:fill="auto"/>
                  <w:vAlign w:val="center"/>
                </w:tcPr>
                <w:p w:rsidR="00E47644" w:rsidRPr="000954D3" w:rsidRDefault="00E47644" w:rsidP="00E47644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47644" w:rsidRPr="00E47644" w:rsidRDefault="00E47644" w:rsidP="00E476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940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6815"/>
              <w:gridCol w:w="2594"/>
            </w:tblGrid>
            <w:tr w:rsidR="00E47644" w:rsidRPr="000954D3" w:rsidTr="000954D3">
              <w:tc>
                <w:tcPr>
                  <w:tcW w:w="6815" w:type="dxa"/>
                  <w:shd w:val="clear" w:color="auto" w:fill="auto"/>
                </w:tcPr>
                <w:p w:rsidR="00E47644" w:rsidRPr="000954D3" w:rsidRDefault="00E47644" w:rsidP="00E47644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954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Общее количество поступивших предложений</w:t>
                  </w:r>
                </w:p>
              </w:tc>
              <w:tc>
                <w:tcPr>
                  <w:tcW w:w="2594" w:type="dxa"/>
                  <w:shd w:val="clear" w:color="auto" w:fill="auto"/>
                </w:tcPr>
                <w:p w:rsidR="00E47644" w:rsidRPr="000954D3" w:rsidRDefault="00E47644" w:rsidP="00E47644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E47644" w:rsidRPr="000954D3" w:rsidTr="000954D3">
              <w:tc>
                <w:tcPr>
                  <w:tcW w:w="6815" w:type="dxa"/>
                  <w:shd w:val="clear" w:color="auto" w:fill="auto"/>
                </w:tcPr>
                <w:p w:rsidR="00E47644" w:rsidRPr="000954D3" w:rsidRDefault="00E47644" w:rsidP="00E47644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954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Общее количество учтенных предложений</w:t>
                  </w:r>
                </w:p>
              </w:tc>
              <w:tc>
                <w:tcPr>
                  <w:tcW w:w="2594" w:type="dxa"/>
                  <w:shd w:val="clear" w:color="auto" w:fill="auto"/>
                </w:tcPr>
                <w:p w:rsidR="00E47644" w:rsidRPr="000954D3" w:rsidRDefault="00E47644" w:rsidP="00E47644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E47644" w:rsidRPr="000954D3" w:rsidTr="000954D3">
              <w:tc>
                <w:tcPr>
                  <w:tcW w:w="6815" w:type="dxa"/>
                  <w:shd w:val="clear" w:color="auto" w:fill="auto"/>
                </w:tcPr>
                <w:p w:rsidR="00E47644" w:rsidRPr="000954D3" w:rsidRDefault="00E47644" w:rsidP="00E47644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954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Общее количество частично учтенных предложений</w:t>
                  </w:r>
                </w:p>
              </w:tc>
              <w:tc>
                <w:tcPr>
                  <w:tcW w:w="2594" w:type="dxa"/>
                  <w:shd w:val="clear" w:color="auto" w:fill="auto"/>
                </w:tcPr>
                <w:p w:rsidR="00E47644" w:rsidRPr="000954D3" w:rsidRDefault="00E47644" w:rsidP="00E47644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E47644" w:rsidRPr="000954D3" w:rsidTr="000954D3">
              <w:tc>
                <w:tcPr>
                  <w:tcW w:w="6815" w:type="dxa"/>
                  <w:shd w:val="clear" w:color="auto" w:fill="auto"/>
                </w:tcPr>
                <w:p w:rsidR="00E47644" w:rsidRPr="000954D3" w:rsidRDefault="00E47644" w:rsidP="00E47644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954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Общее количество неучтенных предложений</w:t>
                  </w:r>
                </w:p>
              </w:tc>
              <w:tc>
                <w:tcPr>
                  <w:tcW w:w="2594" w:type="dxa"/>
                  <w:shd w:val="clear" w:color="auto" w:fill="auto"/>
                </w:tcPr>
                <w:p w:rsidR="00E47644" w:rsidRPr="000954D3" w:rsidRDefault="00E47644" w:rsidP="00E47644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954D3" w:rsidRDefault="000954D3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>"___"______________ 20     г.</w:t>
            </w:r>
          </w:p>
          <w:p w:rsidR="000954D3" w:rsidRDefault="000954D3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644" w:rsidRPr="00E47644" w:rsidRDefault="00E47644" w:rsidP="00E476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 ____________________ ______________________</w:t>
            </w:r>
          </w:p>
          <w:p w:rsidR="00E47644" w:rsidRPr="00E47644" w:rsidRDefault="00E47644" w:rsidP="000954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644">
              <w:rPr>
                <w:rFonts w:ascii="Times New Roman" w:hAnsi="Times New Roman" w:cs="Times New Roman"/>
                <w:sz w:val="26"/>
                <w:szCs w:val="26"/>
              </w:rPr>
              <w:t xml:space="preserve">         Ф.И.О. руководителя                            Дата                                </w:t>
            </w:r>
            <w:r w:rsidR="000954D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  <w:r w:rsidR="00EE34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20D95" w:rsidRPr="00E47644" w:rsidRDefault="00320D95" w:rsidP="00E47644">
            <w:pPr>
              <w:jc w:val="center"/>
              <w:rPr>
                <w:szCs w:val="26"/>
              </w:rPr>
            </w:pPr>
          </w:p>
        </w:tc>
      </w:tr>
    </w:tbl>
    <w:p w:rsidR="00320D95" w:rsidRPr="00E47644" w:rsidRDefault="00320D95" w:rsidP="00E47644">
      <w:pPr>
        <w:rPr>
          <w:szCs w:val="26"/>
        </w:rPr>
      </w:pPr>
    </w:p>
    <w:sectPr w:rsidR="00320D95" w:rsidRPr="00E47644" w:rsidSect="00D443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B4500"/>
    <w:multiLevelType w:val="multilevel"/>
    <w:tmpl w:val="41BAFB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775E1AD7"/>
    <w:multiLevelType w:val="multilevel"/>
    <w:tmpl w:val="E5928E3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7F"/>
    <w:rsid w:val="00012A91"/>
    <w:rsid w:val="0009503A"/>
    <w:rsid w:val="000954D3"/>
    <w:rsid w:val="00320D95"/>
    <w:rsid w:val="00387767"/>
    <w:rsid w:val="00391F27"/>
    <w:rsid w:val="00485FF5"/>
    <w:rsid w:val="00553E23"/>
    <w:rsid w:val="00713150"/>
    <w:rsid w:val="00725217"/>
    <w:rsid w:val="00757959"/>
    <w:rsid w:val="0082297F"/>
    <w:rsid w:val="00943EF7"/>
    <w:rsid w:val="00E47644"/>
    <w:rsid w:val="00EE34D8"/>
    <w:rsid w:val="00FA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7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97F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82297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97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97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82297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229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22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2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91F27"/>
    <w:pPr>
      <w:ind w:left="720"/>
      <w:contextualSpacing/>
    </w:pPr>
    <w:rPr>
      <w:sz w:val="24"/>
    </w:rPr>
  </w:style>
  <w:style w:type="paragraph" w:styleId="a8">
    <w:name w:val="Body Text"/>
    <w:basedOn w:val="a"/>
    <w:link w:val="a9"/>
    <w:rsid w:val="00320D95"/>
    <w:pPr>
      <w:tabs>
        <w:tab w:val="left" w:pos="720"/>
      </w:tabs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20D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E4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476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7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97F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82297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97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97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82297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229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22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2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91F27"/>
    <w:pPr>
      <w:ind w:left="720"/>
      <w:contextualSpacing/>
    </w:pPr>
    <w:rPr>
      <w:sz w:val="24"/>
    </w:rPr>
  </w:style>
  <w:style w:type="paragraph" w:styleId="a8">
    <w:name w:val="Body Text"/>
    <w:basedOn w:val="a"/>
    <w:link w:val="a9"/>
    <w:rsid w:val="00320D95"/>
    <w:pPr>
      <w:tabs>
        <w:tab w:val="left" w:pos="720"/>
      </w:tabs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20D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E4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476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C3C2A-4820-4BD3-B4B0-08DD05E7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5375</Words>
  <Characters>30643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2019-10-31T06:20:00Z</dcterms:created>
  <dcterms:modified xsi:type="dcterms:W3CDTF">2019-10-31T06:20:00Z</dcterms:modified>
</cp:coreProperties>
</file>