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1B" w:rsidRPr="00FD2075" w:rsidRDefault="00E6171B" w:rsidP="00E6171B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77BA53C" wp14:editId="3D7ED05B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71B" w:rsidRPr="00FD2075" w:rsidRDefault="00E6171B" w:rsidP="00E6171B">
      <w:pPr>
        <w:jc w:val="center"/>
        <w:rPr>
          <w:lang w:val="en-US"/>
        </w:rPr>
      </w:pPr>
    </w:p>
    <w:p w:rsidR="00E6171B" w:rsidRPr="00FD2075" w:rsidRDefault="00E6171B" w:rsidP="00E6171B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E6171B" w:rsidRPr="00FD2075" w:rsidRDefault="00E6171B" w:rsidP="00E6171B">
      <w:pPr>
        <w:pStyle w:val="2"/>
        <w:spacing w:before="0" w:after="0"/>
      </w:pPr>
    </w:p>
    <w:p w:rsidR="00E6171B" w:rsidRPr="00FD2075" w:rsidRDefault="00E6171B" w:rsidP="00E6171B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E6171B" w:rsidRPr="00FD2075" w:rsidRDefault="00E6171B" w:rsidP="00E6171B">
      <w:pPr>
        <w:pStyle w:val="a3"/>
        <w:jc w:val="center"/>
        <w:rPr>
          <w:rFonts w:ascii="Times New Roman" w:hAnsi="Times New Roman"/>
          <w:sz w:val="26"/>
        </w:rPr>
      </w:pPr>
    </w:p>
    <w:p w:rsidR="000C4F3D" w:rsidRPr="00FD6065" w:rsidRDefault="000C4F3D" w:rsidP="000C4F3D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22 апреля 2014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47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E6171B" w:rsidRDefault="00E6171B" w:rsidP="00E6171B">
      <w:pPr>
        <w:ind w:firstLine="709"/>
        <w:jc w:val="center"/>
        <w:rPr>
          <w:sz w:val="26"/>
          <w:szCs w:val="26"/>
        </w:rPr>
      </w:pPr>
    </w:p>
    <w:p w:rsidR="00E6171B" w:rsidRDefault="00E6171B" w:rsidP="00E6171B">
      <w:pPr>
        <w:jc w:val="center"/>
        <w:rPr>
          <w:b/>
          <w:sz w:val="26"/>
          <w:szCs w:val="26"/>
        </w:rPr>
      </w:pPr>
      <w:r w:rsidRPr="00E6171B">
        <w:rPr>
          <w:b/>
          <w:sz w:val="26"/>
          <w:szCs w:val="26"/>
        </w:rPr>
        <w:t xml:space="preserve">Об установлении формы проведения торгов на право заключения </w:t>
      </w:r>
    </w:p>
    <w:p w:rsidR="00E6171B" w:rsidRPr="00E6171B" w:rsidRDefault="00E6171B" w:rsidP="00E6171B">
      <w:pPr>
        <w:jc w:val="center"/>
        <w:rPr>
          <w:b/>
          <w:sz w:val="26"/>
          <w:szCs w:val="26"/>
        </w:rPr>
      </w:pPr>
      <w:r w:rsidRPr="00E6171B">
        <w:rPr>
          <w:b/>
          <w:sz w:val="26"/>
          <w:szCs w:val="26"/>
        </w:rPr>
        <w:t>договоров на установку и эксплуатацию рекламной конструкции</w:t>
      </w:r>
    </w:p>
    <w:p w:rsidR="00E6171B" w:rsidRPr="00E6171B" w:rsidRDefault="00E6171B" w:rsidP="00E6171B">
      <w:pPr>
        <w:jc w:val="center"/>
        <w:rPr>
          <w:b/>
          <w:sz w:val="26"/>
          <w:szCs w:val="26"/>
        </w:rPr>
      </w:pPr>
    </w:p>
    <w:p w:rsidR="00E6171B" w:rsidRPr="00FD2075" w:rsidRDefault="00E6171B" w:rsidP="00E6171B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E6171B" w:rsidRPr="00FD2075" w:rsidRDefault="00E6171B" w:rsidP="00E6171B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E6171B" w:rsidRPr="00FD2075" w:rsidRDefault="00E6171B" w:rsidP="00E6171B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 w:rsidRPr="006A6A1A">
        <w:rPr>
          <w:sz w:val="26"/>
          <w:szCs w:val="26"/>
        </w:rPr>
        <w:t xml:space="preserve">22 </w:t>
      </w:r>
      <w:r>
        <w:rPr>
          <w:sz w:val="26"/>
          <w:szCs w:val="26"/>
        </w:rPr>
        <w:t>апреля 2014</w:t>
      </w:r>
      <w:r w:rsidRPr="00FD2075">
        <w:rPr>
          <w:sz w:val="26"/>
          <w:szCs w:val="26"/>
        </w:rPr>
        <w:t xml:space="preserve"> года</w:t>
      </w:r>
    </w:p>
    <w:p w:rsidR="00E6171B" w:rsidRPr="00FD2075" w:rsidRDefault="00E6171B" w:rsidP="00E6171B">
      <w:pPr>
        <w:ind w:firstLine="709"/>
      </w:pPr>
    </w:p>
    <w:p w:rsidR="00E6171B" w:rsidRPr="00E6171B" w:rsidRDefault="00E6171B" w:rsidP="00E6171B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E6171B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6171B">
        <w:rPr>
          <w:rFonts w:ascii="Times New Roman" w:hAnsi="Times New Roman"/>
          <w:sz w:val="26"/>
          <w:szCs w:val="26"/>
        </w:rPr>
        <w:t>Установить, что формой торгов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«Новокузнецкий муниципальный район», а также на земельном участке, находящемся на территории муниципального образования «Новокузнецкий муниципальный район» и государственная собственность на который не разграничена, является аукцион.</w:t>
      </w:r>
      <w:proofErr w:type="gramEnd"/>
    </w:p>
    <w:p w:rsidR="00E6171B" w:rsidRPr="001E58A9" w:rsidRDefault="00E6171B" w:rsidP="00E617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E58A9">
        <w:rPr>
          <w:sz w:val="26"/>
          <w:szCs w:val="26"/>
        </w:rPr>
        <w:t>. Настоящее Решение вступает в силу со дня, следующего за днем его официального опубликования.</w:t>
      </w:r>
    </w:p>
    <w:p w:rsidR="00E6171B" w:rsidRPr="00FD2075" w:rsidRDefault="00E6171B" w:rsidP="00E6171B">
      <w:pPr>
        <w:ind w:firstLine="709"/>
      </w:pPr>
    </w:p>
    <w:p w:rsidR="00E6171B" w:rsidRDefault="00E6171B" w:rsidP="00E6171B">
      <w:pPr>
        <w:ind w:firstLine="709"/>
      </w:pPr>
    </w:p>
    <w:p w:rsidR="00E6171B" w:rsidRDefault="00E6171B" w:rsidP="00E6171B">
      <w:pPr>
        <w:ind w:firstLine="709"/>
      </w:pPr>
    </w:p>
    <w:p w:rsidR="00E6171B" w:rsidRDefault="00E6171B" w:rsidP="00E6171B">
      <w:pPr>
        <w:ind w:firstLine="709"/>
      </w:pPr>
    </w:p>
    <w:p w:rsidR="00E6171B" w:rsidRPr="00FD2075" w:rsidRDefault="00E6171B" w:rsidP="00E6171B">
      <w:pPr>
        <w:ind w:firstLine="709"/>
      </w:pPr>
    </w:p>
    <w:p w:rsidR="00E6171B" w:rsidRPr="00FD2075" w:rsidRDefault="00E6171B" w:rsidP="00E617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E6171B" w:rsidRPr="00FD2075" w:rsidRDefault="00E6171B" w:rsidP="00E617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E6171B" w:rsidRPr="00FD2075" w:rsidRDefault="00E6171B" w:rsidP="00E6171B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E6171B" w:rsidRDefault="00E6171B" w:rsidP="00E6171B">
      <w:pPr>
        <w:rPr>
          <w:sz w:val="26"/>
          <w:szCs w:val="26"/>
        </w:rPr>
      </w:pPr>
    </w:p>
    <w:p w:rsidR="00E6171B" w:rsidRDefault="00E6171B" w:rsidP="00E6171B">
      <w:pPr>
        <w:rPr>
          <w:sz w:val="26"/>
          <w:szCs w:val="26"/>
        </w:rPr>
      </w:pPr>
    </w:p>
    <w:p w:rsidR="00E6171B" w:rsidRDefault="00E6171B" w:rsidP="00E6171B">
      <w:pPr>
        <w:rPr>
          <w:sz w:val="26"/>
          <w:szCs w:val="26"/>
        </w:rPr>
      </w:pPr>
    </w:p>
    <w:p w:rsidR="00E6171B" w:rsidRDefault="00E6171B" w:rsidP="00E6171B">
      <w:pPr>
        <w:rPr>
          <w:sz w:val="26"/>
          <w:szCs w:val="26"/>
        </w:rPr>
      </w:pPr>
    </w:p>
    <w:p w:rsidR="00E6171B" w:rsidRPr="00FD2075" w:rsidRDefault="00E6171B" w:rsidP="00E6171B">
      <w:pPr>
        <w:rPr>
          <w:sz w:val="26"/>
          <w:szCs w:val="26"/>
        </w:rPr>
      </w:pPr>
    </w:p>
    <w:p w:rsidR="00E6171B" w:rsidRPr="00FD2075" w:rsidRDefault="00E6171B" w:rsidP="00E6171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E6171B" w:rsidRPr="001E58A9" w:rsidRDefault="00E6171B" w:rsidP="00E6171B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C103E2" w:rsidRPr="00E6171B" w:rsidRDefault="00C103E2"/>
    <w:sectPr w:rsidR="00C103E2" w:rsidRPr="00E6171B" w:rsidSect="00BE0E69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F0" w:rsidRDefault="00B173F0">
      <w:r>
        <w:separator/>
      </w:r>
    </w:p>
  </w:endnote>
  <w:endnote w:type="continuationSeparator" w:id="0">
    <w:p w:rsidR="00B173F0" w:rsidRDefault="00B1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B17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F0" w:rsidRDefault="00B173F0">
      <w:r>
        <w:separator/>
      </w:r>
    </w:p>
  </w:footnote>
  <w:footnote w:type="continuationSeparator" w:id="0">
    <w:p w:rsidR="00B173F0" w:rsidRDefault="00B1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B"/>
    <w:rsid w:val="000C4F3D"/>
    <w:rsid w:val="00655048"/>
    <w:rsid w:val="00B173F0"/>
    <w:rsid w:val="00C103E2"/>
    <w:rsid w:val="00E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B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171B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1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171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6171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6171B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6171B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71B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7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1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1B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6171B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61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6171B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E6171B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E6171B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E6171B"/>
    <w:rPr>
      <w:rFonts w:ascii="Courier New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71B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7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61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2014-04-22T08:50:00Z</dcterms:created>
  <dcterms:modified xsi:type="dcterms:W3CDTF">2014-04-22T08:50:00Z</dcterms:modified>
</cp:coreProperties>
</file>